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30218" w14:textId="732E7D72" w:rsidR="009E0DDA" w:rsidRDefault="00A411A3" w:rsidP="007D142F">
      <w:pPr>
        <w:pStyle w:val="CoverHeadingLong"/>
      </w:pPr>
      <w:r>
        <w:t>Strategic Plan</w:t>
      </w:r>
      <w:r w:rsidR="007D142F">
        <w:t xml:space="preserve"> Template for </w:t>
      </w:r>
      <w:r w:rsidR="00A41A75">
        <w:t xml:space="preserve">an </w:t>
      </w:r>
      <w:r w:rsidR="00D6366F">
        <w:t xml:space="preserve">Associate </w:t>
      </w:r>
      <w:proofErr w:type="spellStart"/>
      <w:r w:rsidR="007D142F">
        <w:t>Cent</w:t>
      </w:r>
      <w:r w:rsidR="00E32472">
        <w:t>er</w:t>
      </w:r>
      <w:proofErr w:type="spellEnd"/>
      <w:r w:rsidR="009E0DDA">
        <w:t>,</w:t>
      </w:r>
      <w:r w:rsidR="00FA1618">
        <w:t xml:space="preserve"> </w:t>
      </w:r>
    </w:p>
    <w:p w14:paraId="6DE577B9" w14:textId="3FA6DF8F" w:rsidR="00A411A3" w:rsidRDefault="00FA1618" w:rsidP="007D142F">
      <w:pPr>
        <w:pStyle w:val="CoverHeadingLong"/>
      </w:pPr>
      <w:r>
        <w:t>Cochrane US Network</w:t>
      </w:r>
    </w:p>
    <w:p w14:paraId="1FABB3B6" w14:textId="77777777" w:rsidR="00DF45EB" w:rsidRDefault="00DF45EB" w:rsidP="00DF45EB">
      <w:pPr>
        <w:pStyle w:val="PagesIntroduction"/>
      </w:pPr>
    </w:p>
    <w:p w14:paraId="2F565FF3" w14:textId="79DC883C" w:rsidR="00DF45EB" w:rsidRPr="00E11F27" w:rsidRDefault="00DF45EB" w:rsidP="00DF45EB">
      <w:pPr>
        <w:pStyle w:val="PagesIntroduction"/>
      </w:pPr>
      <w:r w:rsidRPr="00E11F27">
        <w:t xml:space="preserve">This document is applicable to </w:t>
      </w:r>
      <w:r w:rsidRPr="00E11F27">
        <w:rPr>
          <w:color w:val="962D91" w:themeColor="background2"/>
        </w:rPr>
        <w:t>Associate</w:t>
      </w:r>
      <w:r>
        <w:rPr>
          <w:color w:val="962D91" w:themeColor="background2"/>
        </w:rPr>
        <w:t xml:space="preserve"> </w:t>
      </w:r>
      <w:proofErr w:type="spellStart"/>
      <w:r>
        <w:rPr>
          <w:color w:val="962D91" w:themeColor="background2"/>
        </w:rPr>
        <w:t>Cent</w:t>
      </w:r>
      <w:r w:rsidR="00E32472">
        <w:rPr>
          <w:color w:val="962D91" w:themeColor="background2"/>
        </w:rPr>
        <w:t>er</w:t>
      </w:r>
      <w:r w:rsidRPr="00E11F27">
        <w:rPr>
          <w:color w:val="962D91" w:themeColor="background2"/>
        </w:rPr>
        <w:t>s</w:t>
      </w:r>
      <w:proofErr w:type="spellEnd"/>
      <w:r>
        <w:t xml:space="preserve"> only</w:t>
      </w:r>
      <w:r w:rsidRPr="00E11F27">
        <w:t xml:space="preserve">. </w:t>
      </w:r>
    </w:p>
    <w:p w14:paraId="63D4C123" w14:textId="77777777" w:rsidR="006D3B11" w:rsidRDefault="006D3B11" w:rsidP="00DF45EB">
      <w:pPr>
        <w:pStyle w:val="PagesIntroduction"/>
      </w:pPr>
    </w:p>
    <w:p w14:paraId="14FE0C8D" w14:textId="5D00388E" w:rsidR="006D3B11" w:rsidRDefault="006D3B11" w:rsidP="00A41A75">
      <w:pPr>
        <w:pStyle w:val="PagesIntroduction"/>
        <w:spacing w:after="240"/>
      </w:pPr>
      <w:r>
        <w:t>T</w:t>
      </w:r>
      <w:r w:rsidR="008F683A">
        <w:t xml:space="preserve">his </w:t>
      </w:r>
      <w:r w:rsidR="005705A5">
        <w:t>S</w:t>
      </w:r>
      <w:r w:rsidR="008F683A">
        <w:t xml:space="preserve">trategic </w:t>
      </w:r>
      <w:r w:rsidR="005705A5">
        <w:t>P</w:t>
      </w:r>
      <w:r w:rsidR="008F683A">
        <w:t xml:space="preserve">lan template is divided into </w:t>
      </w:r>
      <w:r w:rsidR="00DF45EB">
        <w:t>six</w:t>
      </w:r>
      <w:r w:rsidR="008F683A">
        <w:t xml:space="preserve"> sections:</w:t>
      </w:r>
    </w:p>
    <w:p w14:paraId="1D15280C" w14:textId="70AFABC3" w:rsidR="008F683A" w:rsidRDefault="008F683A" w:rsidP="008F683A">
      <w:pPr>
        <w:pStyle w:val="PagesIntroduction"/>
        <w:numPr>
          <w:ilvl w:val="0"/>
          <w:numId w:val="31"/>
        </w:numPr>
      </w:pPr>
      <w:r>
        <w:t xml:space="preserve">The local environment in which the </w:t>
      </w:r>
      <w:r w:rsidR="005705A5">
        <w:t xml:space="preserve">Associate </w:t>
      </w:r>
      <w:proofErr w:type="spellStart"/>
      <w:r w:rsidR="00E32472">
        <w:t>Center</w:t>
      </w:r>
      <w:proofErr w:type="spellEnd"/>
      <w:r>
        <w:t xml:space="preserve"> operates</w:t>
      </w:r>
    </w:p>
    <w:p w14:paraId="4E2FD7D8" w14:textId="6CB5942C" w:rsidR="008F683A" w:rsidRDefault="005871E4" w:rsidP="008F683A">
      <w:pPr>
        <w:pStyle w:val="PagesIntroduction"/>
        <w:numPr>
          <w:ilvl w:val="0"/>
          <w:numId w:val="31"/>
        </w:numPr>
      </w:pPr>
      <w:r>
        <w:t>Current funder priorities</w:t>
      </w:r>
      <w:r w:rsidR="00396165">
        <w:t xml:space="preserve"> / requirements</w:t>
      </w:r>
    </w:p>
    <w:p w14:paraId="73F31F87" w14:textId="2BF98393" w:rsidR="005871E4" w:rsidRDefault="005871E4" w:rsidP="008F683A">
      <w:pPr>
        <w:pStyle w:val="PagesIntroduction"/>
        <w:numPr>
          <w:ilvl w:val="0"/>
          <w:numId w:val="31"/>
        </w:numPr>
      </w:pPr>
      <w:r>
        <w:t xml:space="preserve">How </w:t>
      </w:r>
      <w:r w:rsidR="00B24468">
        <w:t>your</w:t>
      </w:r>
      <w:r>
        <w:t xml:space="preserve"> </w:t>
      </w:r>
      <w:r w:rsidR="005705A5">
        <w:t xml:space="preserve">Associate </w:t>
      </w:r>
      <w:proofErr w:type="spellStart"/>
      <w:r w:rsidR="00E32472">
        <w:t>Center</w:t>
      </w:r>
      <w:proofErr w:type="spellEnd"/>
      <w:r>
        <w:t xml:space="preserve"> will deliver </w:t>
      </w:r>
      <w:r w:rsidR="005705A5">
        <w:t xml:space="preserve">its </w:t>
      </w:r>
      <w:r>
        <w:t>Cochrane functions</w:t>
      </w:r>
    </w:p>
    <w:p w14:paraId="510D818B" w14:textId="1AB5F781" w:rsidR="005871E4" w:rsidRDefault="005871E4" w:rsidP="008F683A">
      <w:pPr>
        <w:pStyle w:val="PagesIntroduction"/>
        <w:numPr>
          <w:ilvl w:val="0"/>
          <w:numId w:val="31"/>
        </w:numPr>
      </w:pPr>
      <w:r>
        <w:t xml:space="preserve">Specialisms of the </w:t>
      </w:r>
      <w:r w:rsidR="005705A5">
        <w:t xml:space="preserve">Associate </w:t>
      </w:r>
      <w:proofErr w:type="spellStart"/>
      <w:r w:rsidR="00E32472">
        <w:t>Center</w:t>
      </w:r>
      <w:proofErr w:type="spellEnd"/>
    </w:p>
    <w:p w14:paraId="4FBF4266" w14:textId="00F2597C" w:rsidR="005871E4" w:rsidRDefault="005871E4" w:rsidP="008F683A">
      <w:pPr>
        <w:pStyle w:val="PagesIntroduction"/>
        <w:numPr>
          <w:ilvl w:val="0"/>
          <w:numId w:val="31"/>
        </w:numPr>
      </w:pPr>
      <w:r>
        <w:t xml:space="preserve">Challenges and </w:t>
      </w:r>
      <w:r w:rsidR="005705A5">
        <w:t>R</w:t>
      </w:r>
      <w:r>
        <w:t>isks</w:t>
      </w:r>
    </w:p>
    <w:p w14:paraId="6F020FBA" w14:textId="547B8CAA" w:rsidR="00A44854" w:rsidRDefault="00C0785F" w:rsidP="00A41A75">
      <w:pPr>
        <w:pStyle w:val="PagesIntroduction"/>
        <w:numPr>
          <w:ilvl w:val="0"/>
          <w:numId w:val="31"/>
        </w:numPr>
        <w:spacing w:after="240"/>
        <w:ind w:left="714" w:hanging="357"/>
      </w:pPr>
      <w:r>
        <w:t>Development</w:t>
      </w:r>
      <w:r w:rsidR="00A44854">
        <w:t xml:space="preserve"> </w:t>
      </w:r>
      <w:r w:rsidR="005705A5">
        <w:t>P</w:t>
      </w:r>
      <w:r w:rsidR="00A44854">
        <w:t>lan</w:t>
      </w:r>
    </w:p>
    <w:p w14:paraId="2C9F90B3" w14:textId="7EAFC436" w:rsidR="002516DB" w:rsidRDefault="002516DB" w:rsidP="00DB4F5D">
      <w:pPr>
        <w:pStyle w:val="PagesIntroduction"/>
        <w:ind w:left="720"/>
      </w:pPr>
      <w:r>
        <w:t>Appendix – Overview of functions and tiers – for information</w:t>
      </w:r>
    </w:p>
    <w:p w14:paraId="38074FF1" w14:textId="7F62B1C6" w:rsidR="00B24468" w:rsidRDefault="00B24468">
      <w:pPr>
        <w:spacing w:after="200" w:line="276" w:lineRule="auto"/>
        <w:rPr>
          <w:rFonts w:asciiTheme="majorHAnsi" w:hAnsiTheme="majorHAnsi"/>
        </w:rPr>
      </w:pPr>
      <w:r>
        <w:br w:type="page"/>
      </w:r>
    </w:p>
    <w:p w14:paraId="084B0726" w14:textId="77777777" w:rsidR="002516DB" w:rsidRDefault="002516DB" w:rsidP="004F1630">
      <w:pPr>
        <w:pStyle w:val="PagesBodytext"/>
      </w:pPr>
    </w:p>
    <w:p w14:paraId="429C1F10" w14:textId="51F57D74" w:rsidR="00B24468" w:rsidRDefault="00B24468" w:rsidP="00B24468">
      <w:pPr>
        <w:pStyle w:val="Heading1"/>
      </w:pPr>
      <w:r w:rsidRPr="00B24468">
        <w:t xml:space="preserve">The local environment in which the </w:t>
      </w:r>
      <w:r w:rsidR="005F3150">
        <w:t xml:space="preserve">Associate </w:t>
      </w:r>
      <w:proofErr w:type="spellStart"/>
      <w:r w:rsidR="00E32472">
        <w:t>Center</w:t>
      </w:r>
      <w:proofErr w:type="spellEnd"/>
      <w:r w:rsidRPr="00B24468">
        <w:t xml:space="preserve"> operates</w:t>
      </w:r>
    </w:p>
    <w:p w14:paraId="529FD6FD" w14:textId="7FDB39DA" w:rsidR="00A83318" w:rsidRDefault="003504D6" w:rsidP="0028107B">
      <w:pPr>
        <w:pStyle w:val="LongSubtitle"/>
        <w:numPr>
          <w:ilvl w:val="0"/>
          <w:numId w:val="33"/>
        </w:numPr>
      </w:pPr>
      <w:r>
        <w:t>The use of e</w:t>
      </w:r>
      <w:r w:rsidR="00A83318">
        <w:t xml:space="preserve">vidence in your </w:t>
      </w:r>
      <w:r w:rsidR="00FA1618">
        <w:t xml:space="preserve">constituency </w:t>
      </w:r>
      <w:r w:rsidR="00FA1618" w:rsidRPr="004401DB">
        <w:t xml:space="preserve">(your organization; the stakeholders you work with; or the geographic </w:t>
      </w:r>
      <w:r w:rsidR="009E0DDA">
        <w:t xml:space="preserve">state/regional </w:t>
      </w:r>
      <w:r w:rsidR="00FA1618" w:rsidRPr="004401DB">
        <w:t>area that your organization covers)</w:t>
      </w:r>
    </w:p>
    <w:p w14:paraId="590794EE" w14:textId="4FF474F2" w:rsidR="00A83318" w:rsidRDefault="00A83318" w:rsidP="00A83318">
      <w:pPr>
        <w:pStyle w:val="PagesIntroduction"/>
      </w:pPr>
      <w:r>
        <w:t xml:space="preserve">Please describe in brief </w:t>
      </w:r>
      <w:r w:rsidR="00C66925">
        <w:t xml:space="preserve">(approximately 250 words) </w:t>
      </w:r>
      <w:r>
        <w:t xml:space="preserve">the state of the use of evidence in decision-making in your </w:t>
      </w:r>
      <w:r w:rsidR="00FA1618">
        <w:t xml:space="preserve">constituency </w:t>
      </w:r>
      <w:r>
        <w:t xml:space="preserve">and highlight where </w:t>
      </w:r>
      <w:r w:rsidR="00161378">
        <w:t xml:space="preserve">work needs to be done to improve the use of evidence or other gaps in the evidence system that you think </w:t>
      </w:r>
      <w:r w:rsidR="00610FF1">
        <w:t xml:space="preserve">the </w:t>
      </w:r>
      <w:r w:rsidR="00161378">
        <w:t xml:space="preserve">Cochrane </w:t>
      </w:r>
      <w:r w:rsidR="00FB1A51">
        <w:t xml:space="preserve">Associate </w:t>
      </w:r>
      <w:proofErr w:type="spellStart"/>
      <w:r w:rsidR="00E32472">
        <w:t>Center</w:t>
      </w:r>
      <w:proofErr w:type="spellEnd"/>
      <w:r w:rsidR="00161378">
        <w:t xml:space="preserve"> needs to fill</w:t>
      </w:r>
      <w:r>
        <w:t>.</w:t>
      </w:r>
    </w:p>
    <w:tbl>
      <w:tblPr>
        <w:tblStyle w:val="GridTable1Light-Accent1"/>
        <w:tblW w:w="0" w:type="auto"/>
        <w:tblLook w:val="04A0" w:firstRow="1" w:lastRow="0" w:firstColumn="1" w:lastColumn="0" w:noHBand="0" w:noVBand="1"/>
      </w:tblPr>
      <w:tblGrid>
        <w:gridCol w:w="13993"/>
      </w:tblGrid>
      <w:tr w:rsidR="00A83318" w14:paraId="1C2E10A3" w14:textId="77777777" w:rsidTr="00F84F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3" w:type="dxa"/>
          </w:tcPr>
          <w:p w14:paraId="0DDEA70E" w14:textId="77777777" w:rsidR="00A83318" w:rsidRDefault="00A83318" w:rsidP="00F84F55">
            <w:pPr>
              <w:pStyle w:val="PagesBoxstyle"/>
            </w:pPr>
            <w:r>
              <w:t>Please enter text here……….</w:t>
            </w:r>
          </w:p>
          <w:p w14:paraId="12E95351" w14:textId="77777777" w:rsidR="00BC3F8D" w:rsidRDefault="00BC3F8D" w:rsidP="00F84F55">
            <w:pPr>
              <w:pStyle w:val="PagesBoxstyle"/>
            </w:pPr>
          </w:p>
        </w:tc>
      </w:tr>
    </w:tbl>
    <w:p w14:paraId="2E40F842" w14:textId="77777777" w:rsidR="00A83318" w:rsidRDefault="00A83318" w:rsidP="00A83318">
      <w:pPr>
        <w:pStyle w:val="PagesIntroduction"/>
      </w:pPr>
    </w:p>
    <w:p w14:paraId="7A301274" w14:textId="07909AC0" w:rsidR="00396165" w:rsidRDefault="00396165" w:rsidP="0028107B">
      <w:pPr>
        <w:pStyle w:val="LongSubtitle"/>
        <w:numPr>
          <w:ilvl w:val="0"/>
          <w:numId w:val="33"/>
        </w:numPr>
      </w:pPr>
      <w:r>
        <w:t>Priorities</w:t>
      </w:r>
    </w:p>
    <w:p w14:paraId="2140EAC6" w14:textId="120AC47D" w:rsidR="00396165" w:rsidRDefault="00396165" w:rsidP="00396165">
      <w:pPr>
        <w:pStyle w:val="PagesIntroduction"/>
      </w:pPr>
      <w:r>
        <w:t xml:space="preserve">What do you see as the highest priorities for Cochrane in your </w:t>
      </w:r>
      <w:r w:rsidR="00FA1618">
        <w:t>constituency</w:t>
      </w:r>
      <w:r>
        <w:t xml:space="preserve">, and which functional areas are the most important to your </w:t>
      </w:r>
      <w:r w:rsidR="00FB1A51">
        <w:t xml:space="preserve">Associate </w:t>
      </w:r>
      <w:proofErr w:type="spellStart"/>
      <w:r w:rsidR="00E32472">
        <w:t>Center</w:t>
      </w:r>
      <w:proofErr w:type="spellEnd"/>
      <w:r>
        <w:t>.</w:t>
      </w:r>
    </w:p>
    <w:tbl>
      <w:tblPr>
        <w:tblStyle w:val="GridTable1Light-Accent1"/>
        <w:tblW w:w="0" w:type="auto"/>
        <w:tblLook w:val="04A0" w:firstRow="1" w:lastRow="0" w:firstColumn="1" w:lastColumn="0" w:noHBand="0" w:noVBand="1"/>
      </w:tblPr>
      <w:tblGrid>
        <w:gridCol w:w="13993"/>
      </w:tblGrid>
      <w:tr w:rsidR="00396165" w14:paraId="62322601" w14:textId="77777777" w:rsidTr="003345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3" w:type="dxa"/>
          </w:tcPr>
          <w:p w14:paraId="31BB7025" w14:textId="77777777" w:rsidR="00396165" w:rsidRDefault="00396165" w:rsidP="00334550">
            <w:pPr>
              <w:pStyle w:val="PagesBoxstyle"/>
            </w:pPr>
            <w:r>
              <w:t>Please enter text here……….</w:t>
            </w:r>
          </w:p>
          <w:p w14:paraId="527B6081" w14:textId="77777777" w:rsidR="00BC3F8D" w:rsidRDefault="00BC3F8D" w:rsidP="00334550">
            <w:pPr>
              <w:pStyle w:val="PagesBoxstyle"/>
            </w:pPr>
          </w:p>
        </w:tc>
      </w:tr>
    </w:tbl>
    <w:p w14:paraId="38E8D8D8" w14:textId="77777777" w:rsidR="00396165" w:rsidRDefault="00396165" w:rsidP="00396165">
      <w:pPr>
        <w:pStyle w:val="PagesIntroduction"/>
      </w:pPr>
    </w:p>
    <w:p w14:paraId="7A608605" w14:textId="211CCCDC" w:rsidR="00B24468" w:rsidRDefault="00B24468" w:rsidP="00B24468">
      <w:pPr>
        <w:pStyle w:val="Heading1"/>
      </w:pPr>
      <w:r w:rsidRPr="00B24468">
        <w:t xml:space="preserve">Current </w:t>
      </w:r>
      <w:r w:rsidR="00610FF1">
        <w:t>F</w:t>
      </w:r>
      <w:r w:rsidRPr="00B24468">
        <w:t>under</w:t>
      </w:r>
      <w:r w:rsidR="009E0DDA">
        <w:t xml:space="preserve"> / Host Organization</w:t>
      </w:r>
      <w:r w:rsidRPr="00B24468">
        <w:t xml:space="preserve"> priorities</w:t>
      </w:r>
      <w:r w:rsidR="00396165">
        <w:t xml:space="preserve"> / requirements</w:t>
      </w:r>
    </w:p>
    <w:p w14:paraId="6F2CE7CE" w14:textId="795AAD08" w:rsidR="00186A0E" w:rsidRPr="00186A0E" w:rsidRDefault="00186A0E" w:rsidP="00186A0E">
      <w:pPr>
        <w:pStyle w:val="PagesIntroduction"/>
      </w:pPr>
      <w:r>
        <w:t>Many funders</w:t>
      </w:r>
      <w:r w:rsidR="009E0DDA">
        <w:t xml:space="preserve"> or host organizations</w:t>
      </w:r>
      <w:r>
        <w:t xml:space="preserve"> of Associate </w:t>
      </w:r>
      <w:proofErr w:type="spellStart"/>
      <w:r w:rsidR="00E32472">
        <w:t>Center</w:t>
      </w:r>
      <w:r>
        <w:t>s</w:t>
      </w:r>
      <w:proofErr w:type="spellEnd"/>
      <w:r>
        <w:t xml:space="preserve"> add additional requirements to those needed by Cochrane. Please list below what additional work you need to do to fulfil the requirements of your funders </w:t>
      </w:r>
      <w:r w:rsidR="00932B98">
        <w:t xml:space="preserve">/ host organizations </w:t>
      </w:r>
      <w:r>
        <w:t xml:space="preserve">above and beyond the those required by Cochrane. </w:t>
      </w:r>
    </w:p>
    <w:tbl>
      <w:tblPr>
        <w:tblStyle w:val="GridTable1Light-Accent1"/>
        <w:tblW w:w="0" w:type="auto"/>
        <w:tblLook w:val="04A0" w:firstRow="1" w:lastRow="0" w:firstColumn="1" w:lastColumn="0" w:noHBand="0" w:noVBand="1"/>
      </w:tblPr>
      <w:tblGrid>
        <w:gridCol w:w="13993"/>
      </w:tblGrid>
      <w:tr w:rsidR="00396165" w14:paraId="0A6E9BAC" w14:textId="77777777" w:rsidTr="00F84F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3" w:type="dxa"/>
          </w:tcPr>
          <w:p w14:paraId="7ECA0DC9" w14:textId="77777777" w:rsidR="00396165" w:rsidRDefault="00396165" w:rsidP="00F84F55">
            <w:pPr>
              <w:pStyle w:val="PagesBoxstyle"/>
            </w:pPr>
            <w:r>
              <w:t>Please enter text here……….</w:t>
            </w:r>
          </w:p>
          <w:p w14:paraId="141F28D8" w14:textId="77777777" w:rsidR="00BC3F8D" w:rsidRDefault="00BC3F8D" w:rsidP="00F84F55">
            <w:pPr>
              <w:pStyle w:val="PagesBoxstyle"/>
            </w:pPr>
          </w:p>
        </w:tc>
      </w:tr>
    </w:tbl>
    <w:p w14:paraId="5056C79C" w14:textId="77777777" w:rsidR="00396165" w:rsidRDefault="00396165" w:rsidP="00396165">
      <w:pPr>
        <w:pStyle w:val="PagesIntroduction"/>
      </w:pPr>
    </w:p>
    <w:p w14:paraId="57D7522B" w14:textId="77777777" w:rsidR="00396165" w:rsidRPr="00396165" w:rsidRDefault="00396165" w:rsidP="00396165">
      <w:pPr>
        <w:sectPr w:rsidR="00396165" w:rsidRPr="00396165" w:rsidSect="00A41A75">
          <w:headerReference w:type="default" r:id="rId8"/>
          <w:pgSz w:w="16838" w:h="11906" w:orient="landscape" w:code="9"/>
          <w:pgMar w:top="1134" w:right="1701" w:bottom="1134" w:left="1134" w:header="680" w:footer="624" w:gutter="0"/>
          <w:cols w:space="708"/>
          <w:titlePg/>
          <w:docGrid w:linePitch="360"/>
        </w:sectPr>
      </w:pPr>
    </w:p>
    <w:p w14:paraId="31F5EF1C" w14:textId="7379AFBF" w:rsidR="00094DC4" w:rsidRDefault="00B24468" w:rsidP="00B24468">
      <w:pPr>
        <w:pStyle w:val="Heading1"/>
      </w:pPr>
      <w:r>
        <w:lastRenderedPageBreak/>
        <w:t xml:space="preserve">How your </w:t>
      </w:r>
      <w:r w:rsidR="00FB1A51">
        <w:t xml:space="preserve">Associate </w:t>
      </w:r>
      <w:proofErr w:type="spellStart"/>
      <w:r w:rsidR="00E32472">
        <w:t>Center</w:t>
      </w:r>
      <w:proofErr w:type="spellEnd"/>
      <w:r>
        <w:t xml:space="preserve"> will deliver </w:t>
      </w:r>
      <w:r w:rsidR="00610FF1">
        <w:t xml:space="preserve">its </w:t>
      </w:r>
      <w:r>
        <w:t>Cochrane functions</w:t>
      </w:r>
    </w:p>
    <w:p w14:paraId="4A735BDD" w14:textId="77777777" w:rsidR="00B24468" w:rsidRDefault="00B24468" w:rsidP="004F1630">
      <w:pPr>
        <w:pStyle w:val="PagesBodytext"/>
        <w:sectPr w:rsidR="00B24468" w:rsidSect="000136E0">
          <w:pgSz w:w="16838" w:h="11906" w:orient="landscape" w:code="9"/>
          <w:pgMar w:top="1134" w:right="1701" w:bottom="1134" w:left="1134" w:header="680" w:footer="624" w:gutter="0"/>
          <w:cols w:space="708"/>
          <w:docGrid w:linePitch="360"/>
        </w:sectPr>
      </w:pPr>
    </w:p>
    <w:p w14:paraId="0E9145C6" w14:textId="2B4DF522" w:rsidR="00610FF1" w:rsidRDefault="00610FF1" w:rsidP="00610FF1">
      <w:pPr>
        <w:pStyle w:val="PagesBodytext"/>
        <w:jc w:val="both"/>
      </w:pPr>
      <w:r>
        <w:t xml:space="preserve">The newly-established functions for Associate </w:t>
      </w:r>
      <w:proofErr w:type="spellStart"/>
      <w:r w:rsidR="00E32472">
        <w:t>Center</w:t>
      </w:r>
      <w:r>
        <w:t>s</w:t>
      </w:r>
      <w:proofErr w:type="spellEnd"/>
      <w:r>
        <w:t xml:space="preserve"> are outlined in the below table. Full details of the functions are available in </w:t>
      </w:r>
      <w:hyperlink r:id="rId9" w:history="1">
        <w:r w:rsidRPr="00B65705">
          <w:rPr>
            <w:rStyle w:val="Hyperlink"/>
            <w:i/>
          </w:rPr>
          <w:t xml:space="preserve">Implementing Strategy to 2020: Cochrane </w:t>
        </w:r>
        <w:proofErr w:type="spellStart"/>
        <w:r w:rsidR="00E32472">
          <w:rPr>
            <w:rStyle w:val="Hyperlink"/>
            <w:i/>
          </w:rPr>
          <w:t>Center</w:t>
        </w:r>
        <w:r w:rsidRPr="00B65705">
          <w:rPr>
            <w:rStyle w:val="Hyperlink"/>
            <w:i/>
          </w:rPr>
          <w:t>s</w:t>
        </w:r>
        <w:proofErr w:type="spellEnd"/>
        <w:r w:rsidRPr="00B65705">
          <w:rPr>
            <w:rStyle w:val="Hyperlink"/>
            <w:i/>
          </w:rPr>
          <w:t>, Branches &amp; Networks Structure &amp; Function Review</w:t>
        </w:r>
      </w:hyperlink>
      <w:r>
        <w:t>.</w:t>
      </w:r>
    </w:p>
    <w:p w14:paraId="762E865B" w14:textId="48E47282" w:rsidR="00610FF1" w:rsidRDefault="00610FF1" w:rsidP="00610FF1">
      <w:pPr>
        <w:pStyle w:val="PagesBodytext"/>
        <w:jc w:val="both"/>
      </w:pPr>
      <w:r>
        <w:t xml:space="preserve">Associate </w:t>
      </w:r>
      <w:proofErr w:type="spellStart"/>
      <w:r w:rsidR="00E32472">
        <w:t>Center</w:t>
      </w:r>
      <w:r>
        <w:t>s</w:t>
      </w:r>
      <w:proofErr w:type="spellEnd"/>
      <w:r>
        <w:t xml:space="preserve"> are expected to respond to these functions in a way that is meaningful in their local context. This template, therefore does not list specific activities, but contains a column requesting details on how the Associate </w:t>
      </w:r>
      <w:proofErr w:type="spellStart"/>
      <w:r w:rsidR="00E32472">
        <w:t>Center</w:t>
      </w:r>
      <w:proofErr w:type="spellEnd"/>
      <w:r>
        <w:t xml:space="preserve"> intends to fulfil the function. Associate </w:t>
      </w:r>
      <w:proofErr w:type="spellStart"/>
      <w:r w:rsidR="00E32472">
        <w:t>Center</w:t>
      </w:r>
      <w:r>
        <w:t>s</w:t>
      </w:r>
      <w:proofErr w:type="spellEnd"/>
      <w:r>
        <w:t xml:space="preserve"> should complete this column with a detailed explanation of activities to be undertaken.</w:t>
      </w:r>
    </w:p>
    <w:p w14:paraId="71E5518F" w14:textId="77777777" w:rsidR="00610FF1" w:rsidRDefault="00610FF1" w:rsidP="00610FF1">
      <w:pPr>
        <w:pStyle w:val="PagesBodytext"/>
        <w:jc w:val="both"/>
      </w:pPr>
      <w:r>
        <w:t>The functions in this form are organised around Cochrane’s four strategic goals:</w:t>
      </w:r>
    </w:p>
    <w:p w14:paraId="0576C893" w14:textId="77777777" w:rsidR="00610FF1" w:rsidRPr="00BD272E" w:rsidRDefault="00610FF1" w:rsidP="00610FF1">
      <w:pPr>
        <w:pStyle w:val="PagesBodytext"/>
        <w:jc w:val="both"/>
        <w:rPr>
          <w:i/>
          <w:color w:val="962D91" w:themeColor="background2"/>
        </w:rPr>
      </w:pPr>
      <w:r w:rsidRPr="0071194F">
        <w:rPr>
          <w:b/>
          <w:i/>
          <w:color w:val="962D91" w:themeColor="background2"/>
        </w:rPr>
        <w:t>GOAL 1:  PRODUCING EVIDENCE</w:t>
      </w:r>
      <w:r>
        <w:rPr>
          <w:i/>
          <w:color w:val="962D91" w:themeColor="background2"/>
        </w:rPr>
        <w:t xml:space="preserve">: </w:t>
      </w:r>
      <w:r w:rsidRPr="00BD272E">
        <w:rPr>
          <w:i/>
          <w:color w:val="962D91" w:themeColor="background2"/>
        </w:rPr>
        <w:t>To produce high-quality, relevant, up-to-date systematic reviews and other synthesized research evidence to inform health decision-making.</w:t>
      </w:r>
    </w:p>
    <w:p w14:paraId="38F958FD" w14:textId="77777777" w:rsidR="00610FF1" w:rsidRPr="00BD272E" w:rsidRDefault="00610FF1" w:rsidP="00610FF1">
      <w:pPr>
        <w:pStyle w:val="PagesBodytext"/>
        <w:jc w:val="both"/>
        <w:rPr>
          <w:i/>
          <w:color w:val="962D91" w:themeColor="background2"/>
        </w:rPr>
      </w:pPr>
      <w:r w:rsidRPr="0071194F">
        <w:rPr>
          <w:b/>
          <w:i/>
          <w:color w:val="962D91" w:themeColor="background2"/>
        </w:rPr>
        <w:t>GOAL 2: MAKING OUR EVIDENCE ACCESSIBLE</w:t>
      </w:r>
      <w:r>
        <w:rPr>
          <w:i/>
          <w:color w:val="962D91" w:themeColor="background2"/>
        </w:rPr>
        <w:t xml:space="preserve">: </w:t>
      </w:r>
      <w:r w:rsidRPr="00BD272E">
        <w:rPr>
          <w:i/>
          <w:color w:val="962D91" w:themeColor="background2"/>
        </w:rPr>
        <w:t>To make Cochrane evidence accessible and useful to everybody, everywhere in the world.</w:t>
      </w:r>
    </w:p>
    <w:p w14:paraId="50D7B47B" w14:textId="77777777" w:rsidR="00610FF1" w:rsidRPr="00BD272E" w:rsidRDefault="00610FF1" w:rsidP="00610FF1">
      <w:pPr>
        <w:pStyle w:val="PagesBodytext"/>
        <w:jc w:val="both"/>
        <w:rPr>
          <w:i/>
          <w:color w:val="962D91" w:themeColor="background2"/>
        </w:rPr>
      </w:pPr>
      <w:r w:rsidRPr="0071194F">
        <w:rPr>
          <w:b/>
          <w:i/>
          <w:color w:val="962D91" w:themeColor="background2"/>
        </w:rPr>
        <w:t>GOAL 3: ADVOCATING FOR EVIDENCE</w:t>
      </w:r>
      <w:r>
        <w:rPr>
          <w:i/>
          <w:color w:val="962D91" w:themeColor="background2"/>
        </w:rPr>
        <w:t xml:space="preserve">: </w:t>
      </w:r>
      <w:r w:rsidRPr="00BD272E">
        <w:rPr>
          <w:i/>
          <w:color w:val="962D91" w:themeColor="background2"/>
        </w:rPr>
        <w:t>To make Cochrane the ‘home of evidence’ to inform health decision-making, build greater recognition of our work, and become the leading advocate for evidence-informed health care.</w:t>
      </w:r>
    </w:p>
    <w:p w14:paraId="7E33B2F7" w14:textId="77777777" w:rsidR="00610FF1" w:rsidRPr="00BD272E" w:rsidRDefault="00610FF1" w:rsidP="00610FF1">
      <w:pPr>
        <w:pStyle w:val="PagesBodytext"/>
        <w:jc w:val="both"/>
        <w:rPr>
          <w:i/>
          <w:color w:val="962D91" w:themeColor="background2"/>
        </w:rPr>
      </w:pPr>
      <w:r w:rsidRPr="0071194F">
        <w:rPr>
          <w:b/>
          <w:i/>
          <w:color w:val="962D91" w:themeColor="background2"/>
        </w:rPr>
        <w:t>GOAL 4:  BUILDING AN EFFECTIVE &amp; SUSTAINABLE ORGANISATION</w:t>
      </w:r>
      <w:r>
        <w:rPr>
          <w:i/>
          <w:color w:val="962D91" w:themeColor="background2"/>
        </w:rPr>
        <w:t xml:space="preserve">: </w:t>
      </w:r>
      <w:r w:rsidRPr="00BD272E">
        <w:rPr>
          <w:i/>
          <w:color w:val="962D91" w:themeColor="background2"/>
        </w:rPr>
        <w:t>To be a diverse, inclusive and transparent international organisation that effectively harnesses the enthusiasm and skills of our contributors, is guided by our principles, governed accountably, managed efficiently and makes optimal use of its resources.</w:t>
      </w:r>
    </w:p>
    <w:p w14:paraId="2065973B" w14:textId="37047D8B" w:rsidR="00610FF1" w:rsidRDefault="00610FF1" w:rsidP="00610FF1">
      <w:pPr>
        <w:pStyle w:val="PagesBodytext"/>
        <w:jc w:val="both"/>
      </w:pPr>
      <w:r>
        <w:t xml:space="preserve">The final column asks for targets against which the Associate </w:t>
      </w:r>
      <w:proofErr w:type="spellStart"/>
      <w:r w:rsidR="00E32472">
        <w:t>Center</w:t>
      </w:r>
      <w:proofErr w:type="spellEnd"/>
      <w:r>
        <w:t xml:space="preserve"> can be measured. You are invited to give short</w:t>
      </w:r>
      <w:r w:rsidR="009E0DDA">
        <w:t>-</w:t>
      </w:r>
      <w:r>
        <w:t xml:space="preserve"> and long</w:t>
      </w:r>
      <w:r w:rsidR="009E0DDA">
        <w:t>-</w:t>
      </w:r>
      <w:r>
        <w:t>term targets for each functional area. Please ensure these targets are “</w:t>
      </w:r>
      <w:r w:rsidRPr="00B55E79">
        <w:rPr>
          <w:b/>
        </w:rPr>
        <w:t>SMART</w:t>
      </w:r>
      <w:r>
        <w:t>” (</w:t>
      </w:r>
      <w:r w:rsidRPr="00275DCA">
        <w:rPr>
          <w:b/>
          <w:color w:val="962D91" w:themeColor="background2"/>
        </w:rPr>
        <w:t>S</w:t>
      </w:r>
      <w:r>
        <w:t xml:space="preserve">pecific, </w:t>
      </w:r>
      <w:r w:rsidRPr="00275DCA">
        <w:rPr>
          <w:b/>
          <w:color w:val="962D91" w:themeColor="background2"/>
        </w:rPr>
        <w:t>M</w:t>
      </w:r>
      <w:r>
        <w:t xml:space="preserve">easurable, </w:t>
      </w:r>
      <w:r w:rsidRPr="00275DCA">
        <w:rPr>
          <w:b/>
          <w:color w:val="962D91" w:themeColor="background2"/>
        </w:rPr>
        <w:t>A</w:t>
      </w:r>
      <w:r>
        <w:t xml:space="preserve">chievable, </w:t>
      </w:r>
      <w:r w:rsidRPr="00275DCA">
        <w:rPr>
          <w:b/>
          <w:color w:val="962D91" w:themeColor="background2"/>
        </w:rPr>
        <w:t>R</w:t>
      </w:r>
      <w:r>
        <w:t xml:space="preserve">elevant and </w:t>
      </w:r>
      <w:r w:rsidRPr="00275DCA">
        <w:rPr>
          <w:b/>
          <w:color w:val="962D91" w:themeColor="background2"/>
        </w:rPr>
        <w:t>T</w:t>
      </w:r>
      <w:r>
        <w:t>ime bound). We advise short term targets to be for one year and long</w:t>
      </w:r>
      <w:r w:rsidR="009E0DDA">
        <w:t>-</w:t>
      </w:r>
      <w:r>
        <w:t>term targets to be for three years.</w:t>
      </w:r>
    </w:p>
    <w:p w14:paraId="746782AE" w14:textId="0899FD68" w:rsidR="00610FF1" w:rsidRDefault="00610FF1" w:rsidP="00610FF1">
      <w:pPr>
        <w:pStyle w:val="PagesBodytext"/>
        <w:jc w:val="both"/>
      </w:pPr>
      <w:r>
        <w:t>Under each Goal there is also a row for “</w:t>
      </w:r>
      <w:r w:rsidRPr="00921A45">
        <w:t xml:space="preserve">Additional work the </w:t>
      </w:r>
      <w:r>
        <w:t xml:space="preserve">Associate </w:t>
      </w:r>
      <w:proofErr w:type="spellStart"/>
      <w:r w:rsidR="00E32472">
        <w:t>Center</w:t>
      </w:r>
      <w:proofErr w:type="spellEnd"/>
      <w:r w:rsidRPr="00921A45">
        <w:t xml:space="preserve"> carries out under Goal </w:t>
      </w:r>
      <w:r>
        <w:t xml:space="preserve">X”. This is because the new structure and function review allows all Cochrane Groups much greater freedom to perform other functions outside those required of their Group type. Associate </w:t>
      </w:r>
      <w:proofErr w:type="spellStart"/>
      <w:r w:rsidR="00E32472">
        <w:t>Center</w:t>
      </w:r>
      <w:r>
        <w:t>s</w:t>
      </w:r>
      <w:proofErr w:type="spellEnd"/>
      <w:r>
        <w:t xml:space="preserve"> therefore have the opportunity to specify other activities that they do which are worthy of note and should be tracked as part of their performance. </w:t>
      </w:r>
    </w:p>
    <w:p w14:paraId="420D3BA8" w14:textId="5D50C3B6" w:rsidR="00610FF1" w:rsidRDefault="00610FF1" w:rsidP="00610FF1">
      <w:pPr>
        <w:pStyle w:val="PagesBodytext"/>
        <w:jc w:val="both"/>
      </w:pPr>
      <w:r>
        <w:t xml:space="preserve">The functional areas in purple are the items in the additional ‘Tier 4’ functions which are not mandatory for Associate </w:t>
      </w:r>
      <w:proofErr w:type="spellStart"/>
      <w:r w:rsidR="00E32472">
        <w:t>Center</w:t>
      </w:r>
      <w:r>
        <w:t>s</w:t>
      </w:r>
      <w:proofErr w:type="spellEnd"/>
      <w:r>
        <w:t>.</w:t>
      </w:r>
    </w:p>
    <w:p w14:paraId="10B66BFC" w14:textId="534272B0" w:rsidR="00610FF1" w:rsidRDefault="00610FF1" w:rsidP="00610FF1">
      <w:pPr>
        <w:pStyle w:val="PagesBodytext"/>
        <w:jc w:val="both"/>
        <w:sectPr w:rsidR="00610FF1" w:rsidSect="00B24468">
          <w:type w:val="continuous"/>
          <w:pgSz w:w="16838" w:h="11906" w:orient="landscape" w:code="9"/>
          <w:pgMar w:top="1134" w:right="1701" w:bottom="1134" w:left="1134" w:header="680" w:footer="624" w:gutter="0"/>
          <w:cols w:num="2" w:space="708"/>
          <w:docGrid w:linePitch="360"/>
        </w:sectPr>
      </w:pPr>
      <w:r>
        <w:t xml:space="preserve">If you wish to see some examples of activities that might be under taken for each function please see </w:t>
      </w:r>
      <w:hyperlink r:id="rId10" w:history="1">
        <w:r w:rsidRPr="00B65705">
          <w:rPr>
            <w:rStyle w:val="Hyperlink"/>
            <w:i/>
          </w:rPr>
          <w:t xml:space="preserve">Implementing Strategy to 2020: Cochrane </w:t>
        </w:r>
        <w:proofErr w:type="spellStart"/>
        <w:r w:rsidR="00E32472">
          <w:rPr>
            <w:rStyle w:val="Hyperlink"/>
            <w:i/>
          </w:rPr>
          <w:t>Center</w:t>
        </w:r>
        <w:r w:rsidRPr="00B65705">
          <w:rPr>
            <w:rStyle w:val="Hyperlink"/>
            <w:i/>
          </w:rPr>
          <w:t>s</w:t>
        </w:r>
        <w:proofErr w:type="spellEnd"/>
        <w:r w:rsidRPr="00B65705">
          <w:rPr>
            <w:rStyle w:val="Hyperlink"/>
            <w:i/>
          </w:rPr>
          <w:t>, Branches &amp; Networks Structure &amp; Function Review</w:t>
        </w:r>
      </w:hyperlink>
      <w:r>
        <w:t>, pages 16 – 21.</w:t>
      </w:r>
    </w:p>
    <w:p w14:paraId="0A08D058" w14:textId="77777777" w:rsidR="00A411A3" w:rsidRDefault="00A411A3" w:rsidP="003A4865">
      <w:pPr>
        <w:jc w:val="center"/>
        <w:rPr>
          <w:b/>
          <w:bCs/>
          <w:color w:val="FFFFFF" w:themeColor="background1"/>
        </w:rPr>
        <w:sectPr w:rsidR="00A411A3" w:rsidSect="00B24468">
          <w:type w:val="continuous"/>
          <w:pgSz w:w="16838" w:h="11906" w:orient="landscape" w:code="9"/>
          <w:pgMar w:top="1134" w:right="1701" w:bottom="1134" w:left="1134" w:header="680" w:footer="624" w:gutter="0"/>
          <w:cols w:space="708"/>
          <w:docGrid w:linePitch="360"/>
        </w:sectPr>
      </w:pPr>
    </w:p>
    <w:tbl>
      <w:tblPr>
        <w:tblStyle w:val="PagesTableStyle"/>
        <w:tblW w:w="5000" w:type="pct"/>
        <w:tblLook w:val="04A0" w:firstRow="1" w:lastRow="0" w:firstColumn="1" w:lastColumn="0" w:noHBand="0" w:noVBand="1"/>
      </w:tblPr>
      <w:tblGrid>
        <w:gridCol w:w="3829"/>
        <w:gridCol w:w="913"/>
        <w:gridCol w:w="4629"/>
        <w:gridCol w:w="4632"/>
      </w:tblGrid>
      <w:tr w:rsidR="00770CF5" w14:paraId="10ACF090" w14:textId="77777777" w:rsidTr="00E83945">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100" w:firstRow="0" w:lastRow="0" w:firstColumn="1" w:lastColumn="0" w:oddVBand="0" w:evenVBand="0" w:oddHBand="0" w:evenHBand="0" w:firstRowFirstColumn="1" w:firstRowLastColumn="0" w:lastRowFirstColumn="0" w:lastRowLastColumn="0"/>
            <w:tcW w:w="5000" w:type="pct"/>
            <w:gridSpan w:val="4"/>
            <w:tcBorders>
              <w:top w:val="nil"/>
              <w:left w:val="nil"/>
              <w:bottom w:val="nil"/>
            </w:tcBorders>
            <w:shd w:val="clear" w:color="auto" w:fill="002D64" w:themeFill="text2"/>
          </w:tcPr>
          <w:p w14:paraId="21BDFD59" w14:textId="653C3810" w:rsidR="00770CF5" w:rsidRDefault="00770CF5" w:rsidP="0070456B">
            <w:pPr>
              <w:jc w:val="center"/>
            </w:pPr>
            <w:r w:rsidRPr="004B6EF5">
              <w:rPr>
                <w:rStyle w:val="IntenseEmphasis"/>
                <w:color w:val="FFFFFF" w:themeColor="background1"/>
              </w:rPr>
              <w:lastRenderedPageBreak/>
              <w:t>Goal One: Producing Evidence</w:t>
            </w:r>
          </w:p>
        </w:tc>
      </w:tr>
      <w:tr w:rsidR="00770CF5" w14:paraId="5D544216" w14:textId="77777777" w:rsidTr="00633E4C">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100" w:firstRow="0" w:lastRow="0" w:firstColumn="1" w:lastColumn="0" w:oddVBand="0" w:evenVBand="0" w:oddHBand="0" w:evenHBand="0" w:firstRowFirstColumn="1" w:firstRowLastColumn="0" w:lastRowFirstColumn="0" w:lastRowLastColumn="0"/>
            <w:tcW w:w="1367" w:type="pct"/>
            <w:tcBorders>
              <w:top w:val="nil"/>
              <w:left w:val="nil"/>
            </w:tcBorders>
            <w:shd w:val="clear" w:color="auto" w:fill="696969" w:themeFill="accent3"/>
          </w:tcPr>
          <w:p w14:paraId="182886D7" w14:textId="573DABE0" w:rsidR="00770CF5" w:rsidRDefault="00770CF5" w:rsidP="00B77770">
            <w:pPr>
              <w:jc w:val="center"/>
            </w:pPr>
            <w:r>
              <w:t>Functional Area</w:t>
            </w:r>
          </w:p>
        </w:tc>
        <w:tc>
          <w:tcPr>
            <w:tcW w:w="326" w:type="pct"/>
            <w:tcBorders>
              <w:top w:val="nil"/>
              <w:left w:val="nil"/>
              <w:bottom w:val="nil"/>
              <w:right w:val="nil"/>
            </w:tcBorders>
            <w:shd w:val="clear" w:color="auto" w:fill="696969" w:themeFill="accent3"/>
          </w:tcPr>
          <w:p w14:paraId="6C27D42D" w14:textId="0927FEAC" w:rsidR="00770CF5" w:rsidRDefault="00770CF5" w:rsidP="00B77770">
            <w:pPr>
              <w:jc w:val="center"/>
              <w:cnfStyle w:val="100000000000" w:firstRow="1" w:lastRow="0" w:firstColumn="0" w:lastColumn="0" w:oddVBand="0" w:evenVBand="0" w:oddHBand="0" w:evenHBand="0" w:firstRowFirstColumn="0" w:firstRowLastColumn="0" w:lastRowFirstColumn="0" w:lastRowLastColumn="0"/>
            </w:pPr>
            <w:r>
              <w:t>Tier</w:t>
            </w:r>
          </w:p>
        </w:tc>
        <w:tc>
          <w:tcPr>
            <w:tcW w:w="1653" w:type="pct"/>
            <w:tcBorders>
              <w:top w:val="nil"/>
              <w:left w:val="nil"/>
              <w:bottom w:val="nil"/>
              <w:right w:val="nil"/>
            </w:tcBorders>
            <w:shd w:val="clear" w:color="auto" w:fill="696969" w:themeFill="accent3"/>
          </w:tcPr>
          <w:p w14:paraId="65C9A305" w14:textId="7082FCC4" w:rsidR="00770CF5" w:rsidRDefault="00770CF5" w:rsidP="00B77770">
            <w:pPr>
              <w:jc w:val="center"/>
              <w:cnfStyle w:val="100000000000" w:firstRow="1" w:lastRow="0" w:firstColumn="0" w:lastColumn="0" w:oddVBand="0" w:evenVBand="0" w:oddHBand="0" w:evenHBand="0" w:firstRowFirstColumn="0" w:firstRowLastColumn="0" w:lastRowFirstColumn="0" w:lastRowLastColumn="0"/>
            </w:pPr>
            <w:r>
              <w:t>How this function will be delivered</w:t>
            </w:r>
          </w:p>
        </w:tc>
        <w:tc>
          <w:tcPr>
            <w:tcW w:w="1654" w:type="pct"/>
            <w:tcBorders>
              <w:top w:val="nil"/>
              <w:left w:val="nil"/>
              <w:bottom w:val="nil"/>
            </w:tcBorders>
            <w:shd w:val="clear" w:color="auto" w:fill="696969" w:themeFill="accent3"/>
          </w:tcPr>
          <w:p w14:paraId="037FEA82" w14:textId="03D74792" w:rsidR="00770CF5" w:rsidRDefault="00770CF5" w:rsidP="0070456B">
            <w:pPr>
              <w:jc w:val="center"/>
              <w:cnfStyle w:val="100000000000" w:firstRow="1" w:lastRow="0" w:firstColumn="0" w:lastColumn="0" w:oddVBand="0" w:evenVBand="0" w:oddHBand="0" w:evenHBand="0" w:firstRowFirstColumn="0" w:firstRowLastColumn="0" w:lastRowFirstColumn="0" w:lastRowLastColumn="0"/>
            </w:pPr>
            <w:r>
              <w:t xml:space="preserve">Short and long term “SMART” targets. </w:t>
            </w:r>
          </w:p>
        </w:tc>
      </w:tr>
      <w:tr w:rsidR="00633E4C" w14:paraId="49CF4FC9" w14:textId="77777777" w:rsidTr="00632326">
        <w:trPr>
          <w:cnfStyle w:val="000000100000" w:firstRow="0" w:lastRow="0" w:firstColumn="0" w:lastColumn="0" w:oddVBand="0" w:evenVBand="0" w:oddHBand="1" w:evenHBand="0" w:firstRowFirstColumn="0" w:firstRowLastColumn="0" w:lastRowFirstColumn="0" w:lastRowLastColumn="0"/>
          <w:cantSplit/>
          <w:trHeight w:val="3129"/>
        </w:trPr>
        <w:tc>
          <w:tcPr>
            <w:cnfStyle w:val="001000000000" w:firstRow="0" w:lastRow="0" w:firstColumn="1" w:lastColumn="0" w:oddVBand="0" w:evenVBand="0" w:oddHBand="0" w:evenHBand="0" w:firstRowFirstColumn="0" w:firstRowLastColumn="0" w:lastRowFirstColumn="0" w:lastRowLastColumn="0"/>
            <w:tcW w:w="1367" w:type="pct"/>
            <w:tcBorders>
              <w:top w:val="nil"/>
            </w:tcBorders>
          </w:tcPr>
          <w:p w14:paraId="49190367" w14:textId="5F86508A" w:rsidR="00633E4C" w:rsidRPr="00A546D7" w:rsidRDefault="00633E4C" w:rsidP="00A41A75">
            <w:pPr>
              <w:pStyle w:val="Tablebodytext"/>
              <w:rPr>
                <w:rStyle w:val="IntenseEmphasis"/>
              </w:rPr>
            </w:pPr>
            <w:r w:rsidRPr="00A546D7">
              <w:rPr>
                <w:rStyle w:val="IntenseEmphasis"/>
              </w:rPr>
              <w:t xml:space="preserve">To engage with external stakeholders locally to inform Cochrane’s </w:t>
            </w:r>
            <w:r>
              <w:rPr>
                <w:rStyle w:val="IntenseEmphasis"/>
              </w:rPr>
              <w:t xml:space="preserve">review </w:t>
            </w:r>
            <w:r w:rsidRPr="00A546D7">
              <w:rPr>
                <w:rStyle w:val="IntenseEmphasis"/>
              </w:rPr>
              <w:t>priority setting work.</w:t>
            </w:r>
          </w:p>
        </w:tc>
        <w:tc>
          <w:tcPr>
            <w:tcW w:w="326" w:type="pct"/>
            <w:tcBorders>
              <w:top w:val="nil"/>
            </w:tcBorders>
          </w:tcPr>
          <w:p w14:paraId="5FA47310" w14:textId="3ECCAD40" w:rsidR="00633E4C" w:rsidRPr="002712FF" w:rsidRDefault="00633E4C" w:rsidP="00633E4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712FF">
              <w:rPr>
                <w:rFonts w:asciiTheme="majorHAnsi" w:hAnsiTheme="majorHAnsi"/>
              </w:rPr>
              <w:t>Two</w:t>
            </w:r>
          </w:p>
        </w:tc>
        <w:tc>
          <w:tcPr>
            <w:tcW w:w="1653" w:type="pct"/>
            <w:tcBorders>
              <w:top w:val="nil"/>
            </w:tcBorders>
          </w:tcPr>
          <w:p w14:paraId="785705C6" w14:textId="77777777" w:rsidR="00633E4C" w:rsidRDefault="00633E4C" w:rsidP="00633E4C">
            <w:pPr>
              <w:cnfStyle w:val="000000100000" w:firstRow="0" w:lastRow="0" w:firstColumn="0" w:lastColumn="0" w:oddVBand="0" w:evenVBand="0" w:oddHBand="1" w:evenHBand="0" w:firstRowFirstColumn="0" w:firstRowLastColumn="0" w:lastRowFirstColumn="0" w:lastRowLastColumn="0"/>
              <w:rPr>
                <w:rFonts w:asciiTheme="majorHAnsi" w:hAnsiTheme="majorHAnsi"/>
                <w:i/>
                <w:color w:val="696969" w:themeColor="accent3"/>
              </w:rPr>
            </w:pPr>
          </w:p>
          <w:p w14:paraId="4457FC19" w14:textId="77777777" w:rsidR="00A41A75" w:rsidRDefault="00A41A75" w:rsidP="00633E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696969" w:themeColor="accent3"/>
              </w:rPr>
            </w:pPr>
          </w:p>
          <w:p w14:paraId="078C730F" w14:textId="77777777" w:rsidR="00A41A75" w:rsidRDefault="00A41A75" w:rsidP="00633E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696969" w:themeColor="accent3"/>
              </w:rPr>
            </w:pPr>
          </w:p>
          <w:p w14:paraId="12A64B8C" w14:textId="77777777" w:rsidR="00A41A75" w:rsidRDefault="00A41A75" w:rsidP="00633E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696969" w:themeColor="accent3"/>
              </w:rPr>
            </w:pPr>
          </w:p>
          <w:p w14:paraId="58BD2403" w14:textId="77777777" w:rsidR="00A41A75" w:rsidRDefault="00A41A75" w:rsidP="00633E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696969" w:themeColor="accent3"/>
              </w:rPr>
            </w:pPr>
          </w:p>
          <w:p w14:paraId="15708FFB" w14:textId="77777777" w:rsidR="00A41A75" w:rsidRDefault="00A41A75" w:rsidP="00633E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696969" w:themeColor="accent3"/>
              </w:rPr>
            </w:pPr>
          </w:p>
          <w:p w14:paraId="139F8350" w14:textId="77777777" w:rsidR="00A41A75" w:rsidRDefault="00A41A75" w:rsidP="00633E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696969" w:themeColor="accent3"/>
              </w:rPr>
            </w:pPr>
          </w:p>
          <w:p w14:paraId="06340A8D" w14:textId="77777777" w:rsidR="00A41A75" w:rsidRDefault="00A41A75" w:rsidP="00633E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696969" w:themeColor="accent3"/>
              </w:rPr>
            </w:pPr>
          </w:p>
          <w:p w14:paraId="3ADA11B4" w14:textId="77777777" w:rsidR="00A41A75" w:rsidRDefault="00A41A75" w:rsidP="00633E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696969" w:themeColor="accent3"/>
              </w:rPr>
            </w:pPr>
          </w:p>
          <w:p w14:paraId="41790D93" w14:textId="77777777" w:rsidR="00A41A75" w:rsidRDefault="00A41A75" w:rsidP="00633E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696969" w:themeColor="accent3"/>
              </w:rPr>
            </w:pPr>
          </w:p>
          <w:p w14:paraId="1F69FB93" w14:textId="77777777" w:rsidR="00A41A75" w:rsidRDefault="00A41A75" w:rsidP="00633E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696969" w:themeColor="accent3"/>
              </w:rPr>
            </w:pPr>
          </w:p>
          <w:p w14:paraId="42DF1530" w14:textId="5C0AA508" w:rsidR="00A41A75" w:rsidRPr="005C7EF4" w:rsidRDefault="00A41A75" w:rsidP="00633E4C">
            <w:pPr>
              <w:cnfStyle w:val="000000100000" w:firstRow="0" w:lastRow="0" w:firstColumn="0" w:lastColumn="0" w:oddVBand="0" w:evenVBand="0" w:oddHBand="1" w:evenHBand="0" w:firstRowFirstColumn="0" w:firstRowLastColumn="0" w:lastRowFirstColumn="0" w:lastRowLastColumn="0"/>
              <w:rPr>
                <w:rFonts w:asciiTheme="majorHAnsi" w:hAnsiTheme="majorHAnsi"/>
                <w:i/>
                <w:color w:val="696969" w:themeColor="accent3"/>
              </w:rPr>
            </w:pPr>
          </w:p>
        </w:tc>
        <w:tc>
          <w:tcPr>
            <w:tcW w:w="1654" w:type="pct"/>
            <w:tcBorders>
              <w:top w:val="nil"/>
            </w:tcBorders>
          </w:tcPr>
          <w:p w14:paraId="033CAD41" w14:textId="77777777" w:rsidR="00633E4C" w:rsidRPr="005C7EF4" w:rsidRDefault="00633E4C" w:rsidP="00633E4C">
            <w:pPr>
              <w:cnfStyle w:val="000000100000" w:firstRow="0" w:lastRow="0" w:firstColumn="0" w:lastColumn="0" w:oddVBand="0" w:evenVBand="0" w:oddHBand="1" w:evenHBand="0" w:firstRowFirstColumn="0" w:firstRowLastColumn="0" w:lastRowFirstColumn="0" w:lastRowLastColumn="0"/>
              <w:rPr>
                <w:rFonts w:asciiTheme="majorHAnsi" w:hAnsiTheme="majorHAnsi"/>
                <w:i/>
                <w:color w:val="696969" w:themeColor="accent3"/>
              </w:rPr>
            </w:pPr>
          </w:p>
        </w:tc>
      </w:tr>
      <w:tr w:rsidR="00E83945" w14:paraId="0315DDF2" w14:textId="77777777" w:rsidTr="00633E4C">
        <w:trPr>
          <w:cantSplit/>
          <w:trHeight w:val="20"/>
        </w:trPr>
        <w:tc>
          <w:tcPr>
            <w:cnfStyle w:val="001000000000" w:firstRow="0" w:lastRow="0" w:firstColumn="1" w:lastColumn="0" w:oddVBand="0" w:evenVBand="0" w:oddHBand="0" w:evenHBand="0" w:firstRowFirstColumn="0" w:firstRowLastColumn="0" w:lastRowFirstColumn="0" w:lastRowLastColumn="0"/>
            <w:tcW w:w="1367" w:type="pct"/>
            <w:tcBorders>
              <w:top w:val="nil"/>
            </w:tcBorders>
          </w:tcPr>
          <w:p w14:paraId="222B0B62" w14:textId="0116499F" w:rsidR="00A41A75" w:rsidRDefault="00A41A75" w:rsidP="00A41A75">
            <w:pPr>
              <w:pStyle w:val="Tablebodytext"/>
              <w:rPr>
                <w:b/>
                <w:bCs/>
              </w:rPr>
            </w:pPr>
            <w:r>
              <w:rPr>
                <w:rStyle w:val="IntenseEmphasis"/>
              </w:rPr>
              <w:t xml:space="preserve">To support Cochrane authors editors and other contributors in the production of Cochrane Reviews - through mentoring, training and in coordination with relevant </w:t>
            </w:r>
            <w:hyperlink r:id="rId11" w:history="1">
              <w:r w:rsidR="00FA1618" w:rsidRPr="00633E4C">
                <w:rPr>
                  <w:rStyle w:val="Hyperlink"/>
                  <w:b/>
                  <w:bCs/>
                </w:rPr>
                <w:t>Cochrane</w:t>
              </w:r>
              <w:r w:rsidR="00633E4C" w:rsidRPr="00633E4C">
                <w:rPr>
                  <w:rStyle w:val="Hyperlink"/>
                  <w:b/>
                  <w:bCs/>
                </w:rPr>
                <w:t xml:space="preserve"> Review Group Networks</w:t>
              </w:r>
            </w:hyperlink>
            <w:r>
              <w:t>)</w:t>
            </w:r>
            <w:r w:rsidR="00FA1618">
              <w:t xml:space="preserve"> </w:t>
            </w:r>
            <w:r>
              <w:t>) a)) and</w:t>
            </w:r>
          </w:p>
          <w:p w14:paraId="11007914" w14:textId="77777777" w:rsidR="00A41A75" w:rsidRDefault="00A41A75" w:rsidP="00A41A75">
            <w:pPr>
              <w:pStyle w:val="Tablebodytext"/>
              <w:rPr>
                <w:rStyle w:val="IntenseEmphasis"/>
                <w:b/>
                <w:bCs/>
              </w:rPr>
            </w:pPr>
            <w:proofErr w:type="spellStart"/>
            <w:r>
              <w:rPr>
                <w:rStyle w:val="IntenseEmphasis"/>
              </w:rPr>
              <w:t>And/Or</w:t>
            </w:r>
            <w:proofErr w:type="spellEnd"/>
          </w:p>
          <w:p w14:paraId="109B29D5" w14:textId="77777777" w:rsidR="00A41A75" w:rsidRDefault="00A41A75" w:rsidP="00A41A75">
            <w:pPr>
              <w:pStyle w:val="Tablebodytext"/>
              <w:rPr>
                <w:rStyle w:val="IntenseEmphasis"/>
                <w:b/>
                <w:bCs/>
              </w:rPr>
            </w:pPr>
            <w:r>
              <w:rPr>
                <w:rStyle w:val="IntenseEmphasis"/>
              </w:rPr>
              <w:t>To build capacity amongst targeted stakeholders in the use of systematic reviews and other synthesized evidence.</w:t>
            </w:r>
          </w:p>
          <w:p w14:paraId="0EFFA4D7" w14:textId="4F1315FA" w:rsidR="00E83945" w:rsidRPr="00A546D7" w:rsidRDefault="00A41A75" w:rsidP="00A41A75">
            <w:pPr>
              <w:pStyle w:val="Tablebodytext"/>
              <w:rPr>
                <w:rStyle w:val="IntenseEmphasis"/>
              </w:rPr>
            </w:pPr>
            <w:r>
              <w:rPr>
                <w:rStyle w:val="IntenseEmphasis"/>
              </w:rPr>
              <w:t xml:space="preserve">(Both set of activities to be conducted </w:t>
            </w:r>
            <w:r w:rsidR="00E83945" w:rsidRPr="00A546D7">
              <w:rPr>
                <w:rStyle w:val="IntenseEmphasis"/>
              </w:rPr>
              <w:t xml:space="preserve">in collaboration with Cochrane’s </w:t>
            </w:r>
            <w:hyperlink r:id="rId12" w:history="1">
              <w:r w:rsidR="00633E4C" w:rsidRPr="00633E4C">
                <w:rPr>
                  <w:rStyle w:val="Hyperlink"/>
                  <w:b/>
                  <w:bCs/>
                </w:rPr>
                <w:t xml:space="preserve">Membership, </w:t>
              </w:r>
              <w:r w:rsidR="00E83945" w:rsidRPr="00633E4C">
                <w:rPr>
                  <w:rStyle w:val="Hyperlink"/>
                  <w:b/>
                  <w:bCs/>
                </w:rPr>
                <w:t>Learning &amp; Support Department</w:t>
              </w:r>
            </w:hyperlink>
            <w:r w:rsidR="00E83945" w:rsidRPr="00A546D7">
              <w:rPr>
                <w:rStyle w:val="IntenseEmphasis"/>
              </w:rPr>
              <w:t xml:space="preserve">). </w:t>
            </w:r>
          </w:p>
        </w:tc>
        <w:tc>
          <w:tcPr>
            <w:tcW w:w="326" w:type="pct"/>
            <w:tcBorders>
              <w:top w:val="nil"/>
            </w:tcBorders>
          </w:tcPr>
          <w:p w14:paraId="5B4ECF5E" w14:textId="7C5795A8" w:rsidR="00E83945" w:rsidRPr="002712FF" w:rsidRDefault="00E83945" w:rsidP="00FE1B9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712FF">
              <w:rPr>
                <w:rFonts w:asciiTheme="majorHAnsi" w:hAnsiTheme="majorHAnsi"/>
              </w:rPr>
              <w:t>Two</w:t>
            </w:r>
          </w:p>
        </w:tc>
        <w:tc>
          <w:tcPr>
            <w:tcW w:w="1653" w:type="pct"/>
            <w:tcBorders>
              <w:top w:val="nil"/>
            </w:tcBorders>
          </w:tcPr>
          <w:p w14:paraId="00637E29" w14:textId="4F03AE9E" w:rsidR="00E83945" w:rsidRPr="002712FF" w:rsidRDefault="00E83945" w:rsidP="00A41A75">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654" w:type="pct"/>
            <w:tcBorders>
              <w:top w:val="nil"/>
            </w:tcBorders>
          </w:tcPr>
          <w:p w14:paraId="03EBAB43" w14:textId="2D3D0147" w:rsidR="00E83945" w:rsidRPr="00A41A75" w:rsidRDefault="00E83945" w:rsidP="00A41A75">
            <w:pPr>
              <w:cnfStyle w:val="000000000000" w:firstRow="0" w:lastRow="0" w:firstColumn="0" w:lastColumn="0" w:oddVBand="0" w:evenVBand="0" w:oddHBand="0" w:evenHBand="0" w:firstRowFirstColumn="0" w:firstRowLastColumn="0" w:lastRowFirstColumn="0" w:lastRowLastColumn="0"/>
              <w:rPr>
                <w:rFonts w:asciiTheme="majorHAnsi" w:hAnsiTheme="majorHAnsi"/>
                <w:i/>
              </w:rPr>
            </w:pPr>
          </w:p>
        </w:tc>
      </w:tr>
      <w:tr w:rsidR="00770CF5" w14:paraId="235805B5" w14:textId="77777777" w:rsidTr="00633E4C">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367" w:type="pct"/>
          </w:tcPr>
          <w:p w14:paraId="24D44953" w14:textId="0840D39E" w:rsidR="00770CF5" w:rsidRPr="00A546D7" w:rsidRDefault="00770CF5" w:rsidP="00A41A75">
            <w:pPr>
              <w:pStyle w:val="Tablebodytext"/>
              <w:rPr>
                <w:rStyle w:val="IntenseEmphasis"/>
              </w:rPr>
            </w:pPr>
            <w:r w:rsidRPr="00682753">
              <w:rPr>
                <w:rStyle w:val="IntenseEmphasis"/>
                <w:color w:val="962D91" w:themeColor="background2"/>
              </w:rPr>
              <w:lastRenderedPageBreak/>
              <w:t>To undertake searching of local sources, especially non-English sources to contribute to the development of</w:t>
            </w:r>
            <w:r w:rsidRPr="00682753">
              <w:rPr>
                <w:rStyle w:val="IntenseEmphasis"/>
                <w:i w:val="0"/>
                <w:color w:val="962D91" w:themeColor="background2"/>
              </w:rPr>
              <w:t xml:space="preserve"> CENTRAL,</w:t>
            </w:r>
            <w:r w:rsidRPr="00682753">
              <w:rPr>
                <w:rStyle w:val="IntenseEmphasis"/>
                <w:color w:val="962D91" w:themeColor="background2"/>
              </w:rPr>
              <w:t xml:space="preserve"> Cochrane’s register of controlled trials.</w:t>
            </w:r>
            <w:r>
              <w:rPr>
                <w:rStyle w:val="IntenseEmphasis"/>
                <w:color w:val="962D91" w:themeColor="background2"/>
              </w:rPr>
              <w:t xml:space="preserve"> (</w:t>
            </w:r>
            <w:r w:rsidR="00610FF1">
              <w:rPr>
                <w:rStyle w:val="IntenseEmphasis"/>
                <w:color w:val="962D91" w:themeColor="background2"/>
              </w:rPr>
              <w:t>O</w:t>
            </w:r>
            <w:r>
              <w:rPr>
                <w:rStyle w:val="IntenseEmphasis"/>
                <w:color w:val="962D91" w:themeColor="background2"/>
              </w:rPr>
              <w:t>ptional)</w:t>
            </w:r>
          </w:p>
        </w:tc>
        <w:tc>
          <w:tcPr>
            <w:tcW w:w="326" w:type="pct"/>
          </w:tcPr>
          <w:p w14:paraId="59E008C8" w14:textId="2A0771CC" w:rsidR="00770CF5" w:rsidRPr="002712FF" w:rsidRDefault="00770CF5"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712FF">
              <w:rPr>
                <w:rFonts w:asciiTheme="majorHAnsi" w:hAnsiTheme="majorHAnsi"/>
              </w:rPr>
              <w:t>Four</w:t>
            </w:r>
          </w:p>
        </w:tc>
        <w:tc>
          <w:tcPr>
            <w:tcW w:w="1653" w:type="pct"/>
          </w:tcPr>
          <w:p w14:paraId="7F0DC88B" w14:textId="33A19BBA" w:rsidR="00770CF5" w:rsidRPr="002712FF" w:rsidRDefault="00770CF5"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654" w:type="pct"/>
          </w:tcPr>
          <w:p w14:paraId="4ED38311" w14:textId="77777777" w:rsidR="00770CF5" w:rsidRPr="002712FF" w:rsidRDefault="00770CF5"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770CF5" w:rsidRPr="00BF5081" w14:paraId="5AE9B0B8" w14:textId="77777777" w:rsidTr="00633E4C">
        <w:trPr>
          <w:cantSplit/>
          <w:trHeight w:val="20"/>
        </w:trPr>
        <w:tc>
          <w:tcPr>
            <w:cnfStyle w:val="001000000000" w:firstRow="0" w:lastRow="0" w:firstColumn="1" w:lastColumn="0" w:oddVBand="0" w:evenVBand="0" w:oddHBand="0" w:evenHBand="0" w:firstRowFirstColumn="0" w:firstRowLastColumn="0" w:lastRowFirstColumn="0" w:lastRowLastColumn="0"/>
            <w:tcW w:w="1367" w:type="pct"/>
            <w:shd w:val="clear" w:color="auto" w:fill="E6E6E6" w:themeFill="accent6"/>
          </w:tcPr>
          <w:p w14:paraId="5B884CD3" w14:textId="451667E6" w:rsidR="00770CF5" w:rsidRPr="00BF5081" w:rsidRDefault="00770CF5" w:rsidP="00A41A75">
            <w:pPr>
              <w:pStyle w:val="Tablebodytext"/>
              <w:rPr>
                <w:rStyle w:val="IntenseEmphasis"/>
              </w:rPr>
            </w:pPr>
            <w:r w:rsidRPr="00BF5081">
              <w:rPr>
                <w:rStyle w:val="IntenseEmphasis"/>
              </w:rPr>
              <w:t xml:space="preserve">Additional work the </w:t>
            </w:r>
            <w:r>
              <w:rPr>
                <w:rStyle w:val="IntenseEmphasis"/>
              </w:rPr>
              <w:t xml:space="preserve">Associate </w:t>
            </w:r>
            <w:proofErr w:type="spellStart"/>
            <w:r w:rsidR="00E32472">
              <w:rPr>
                <w:rStyle w:val="IntenseEmphasis"/>
              </w:rPr>
              <w:t>Center</w:t>
            </w:r>
            <w:proofErr w:type="spellEnd"/>
            <w:r w:rsidRPr="00BF5081">
              <w:rPr>
                <w:rStyle w:val="IntenseEmphasis"/>
              </w:rPr>
              <w:t xml:space="preserve"> carries out under Goal One</w:t>
            </w:r>
            <w:r w:rsidR="00610FF1">
              <w:rPr>
                <w:rStyle w:val="IntenseEmphasis"/>
              </w:rPr>
              <w:t>.</w:t>
            </w:r>
          </w:p>
        </w:tc>
        <w:tc>
          <w:tcPr>
            <w:tcW w:w="326" w:type="pct"/>
            <w:shd w:val="clear" w:color="auto" w:fill="E6E6E6" w:themeFill="accent6"/>
          </w:tcPr>
          <w:p w14:paraId="47A7BDC5" w14:textId="77777777" w:rsidR="00770CF5" w:rsidRPr="002712FF" w:rsidRDefault="00770CF5" w:rsidP="00A41A75">
            <w:pPr>
              <w:pStyle w:val="Tablebodytext"/>
              <w:cnfStyle w:val="000000000000" w:firstRow="0" w:lastRow="0" w:firstColumn="0" w:lastColumn="0" w:oddVBand="0" w:evenVBand="0" w:oddHBand="0" w:evenHBand="0" w:firstRowFirstColumn="0" w:firstRowLastColumn="0" w:lastRowFirstColumn="0" w:lastRowLastColumn="0"/>
              <w:rPr>
                <w:rStyle w:val="IntenseEmphasis"/>
              </w:rPr>
            </w:pPr>
          </w:p>
        </w:tc>
        <w:tc>
          <w:tcPr>
            <w:tcW w:w="1653" w:type="pct"/>
            <w:shd w:val="clear" w:color="auto" w:fill="E6E6E6" w:themeFill="accent6"/>
          </w:tcPr>
          <w:p w14:paraId="16F8286D" w14:textId="02BDD52C" w:rsidR="00770CF5" w:rsidRPr="002712FF" w:rsidRDefault="00770CF5" w:rsidP="00A41A75">
            <w:pPr>
              <w:pStyle w:val="Tablebodytext"/>
              <w:cnfStyle w:val="000000000000" w:firstRow="0" w:lastRow="0" w:firstColumn="0" w:lastColumn="0" w:oddVBand="0" w:evenVBand="0" w:oddHBand="0" w:evenHBand="0" w:firstRowFirstColumn="0" w:firstRowLastColumn="0" w:lastRowFirstColumn="0" w:lastRowLastColumn="0"/>
              <w:rPr>
                <w:rStyle w:val="IntenseEmphasis"/>
              </w:rPr>
            </w:pPr>
          </w:p>
        </w:tc>
        <w:tc>
          <w:tcPr>
            <w:tcW w:w="1654" w:type="pct"/>
            <w:shd w:val="clear" w:color="auto" w:fill="E6E6E6" w:themeFill="accent6"/>
          </w:tcPr>
          <w:p w14:paraId="4933950B" w14:textId="77777777" w:rsidR="00770CF5" w:rsidRPr="002712FF" w:rsidRDefault="00770CF5" w:rsidP="00A41A75">
            <w:pPr>
              <w:pStyle w:val="Tablebodytext"/>
              <w:cnfStyle w:val="000000000000" w:firstRow="0" w:lastRow="0" w:firstColumn="0" w:lastColumn="0" w:oddVBand="0" w:evenVBand="0" w:oddHBand="0" w:evenHBand="0" w:firstRowFirstColumn="0" w:firstRowLastColumn="0" w:lastRowFirstColumn="0" w:lastRowLastColumn="0"/>
              <w:rPr>
                <w:rStyle w:val="IntenseEmphasis"/>
              </w:rPr>
            </w:pPr>
          </w:p>
        </w:tc>
      </w:tr>
    </w:tbl>
    <w:p w14:paraId="76D7BC11" w14:textId="77777777" w:rsidR="00562AC3" w:rsidRDefault="00562AC3" w:rsidP="00BE2458">
      <w:pPr>
        <w:spacing w:after="200" w:line="276" w:lineRule="auto"/>
      </w:pPr>
    </w:p>
    <w:tbl>
      <w:tblPr>
        <w:tblStyle w:val="PagesTableStyle"/>
        <w:tblW w:w="5000" w:type="pct"/>
        <w:tblLook w:val="04A0" w:firstRow="1" w:lastRow="0" w:firstColumn="1" w:lastColumn="0" w:noHBand="0" w:noVBand="1"/>
      </w:tblPr>
      <w:tblGrid>
        <w:gridCol w:w="3910"/>
        <w:gridCol w:w="907"/>
        <w:gridCol w:w="4593"/>
        <w:gridCol w:w="4593"/>
      </w:tblGrid>
      <w:tr w:rsidR="00770CF5" w14:paraId="3010A811" w14:textId="77777777" w:rsidTr="00E8394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000" w:type="pct"/>
            <w:gridSpan w:val="4"/>
            <w:tcBorders>
              <w:top w:val="nil"/>
              <w:left w:val="nil"/>
              <w:bottom w:val="nil"/>
            </w:tcBorders>
            <w:shd w:val="clear" w:color="auto" w:fill="002D64" w:themeFill="text2"/>
          </w:tcPr>
          <w:p w14:paraId="704F5F87" w14:textId="1C70FA63" w:rsidR="00770CF5" w:rsidRDefault="00770CF5" w:rsidP="00B55E79">
            <w:pPr>
              <w:jc w:val="center"/>
            </w:pPr>
            <w:r>
              <w:rPr>
                <w:rStyle w:val="IntenseEmphasis"/>
                <w:color w:val="FFFFFF" w:themeColor="background1"/>
              </w:rPr>
              <w:t>Goal T</w:t>
            </w:r>
            <w:r w:rsidRPr="004B6EF5">
              <w:rPr>
                <w:rStyle w:val="IntenseEmphasis"/>
                <w:color w:val="FFFFFF" w:themeColor="background1"/>
              </w:rPr>
              <w:t xml:space="preserve">wo: </w:t>
            </w:r>
            <w:r>
              <w:rPr>
                <w:rStyle w:val="IntenseEmphasis"/>
                <w:color w:val="FFFFFF" w:themeColor="background1"/>
              </w:rPr>
              <w:t xml:space="preserve">Making our Evidence </w:t>
            </w:r>
            <w:r w:rsidRPr="004B6EF5">
              <w:rPr>
                <w:rStyle w:val="IntenseEmphasis"/>
                <w:color w:val="FFFFFF" w:themeColor="background1"/>
              </w:rPr>
              <w:t>Accessible</w:t>
            </w:r>
          </w:p>
        </w:tc>
      </w:tr>
      <w:tr w:rsidR="00770CF5" w14:paraId="24B24C47" w14:textId="77777777" w:rsidTr="00E8394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396" w:type="pct"/>
            <w:tcBorders>
              <w:top w:val="nil"/>
              <w:left w:val="nil"/>
            </w:tcBorders>
            <w:shd w:val="clear" w:color="auto" w:fill="696969" w:themeFill="accent3"/>
          </w:tcPr>
          <w:p w14:paraId="7874B80C" w14:textId="77777777" w:rsidR="00770CF5" w:rsidRDefault="00770CF5" w:rsidP="00F80D1A">
            <w:pPr>
              <w:jc w:val="center"/>
            </w:pPr>
            <w:r>
              <w:t>Functional Area</w:t>
            </w:r>
          </w:p>
        </w:tc>
        <w:tc>
          <w:tcPr>
            <w:tcW w:w="324" w:type="pct"/>
            <w:tcBorders>
              <w:top w:val="nil"/>
              <w:left w:val="nil"/>
              <w:bottom w:val="nil"/>
              <w:right w:val="nil"/>
            </w:tcBorders>
            <w:shd w:val="clear" w:color="auto" w:fill="696969" w:themeFill="accent3"/>
          </w:tcPr>
          <w:p w14:paraId="53705D92" w14:textId="457F1B51" w:rsidR="00770CF5" w:rsidRDefault="00770CF5" w:rsidP="00F80D1A">
            <w:pPr>
              <w:jc w:val="center"/>
              <w:cnfStyle w:val="100000000000" w:firstRow="1" w:lastRow="0" w:firstColumn="0" w:lastColumn="0" w:oddVBand="0" w:evenVBand="0" w:oddHBand="0" w:evenHBand="0" w:firstRowFirstColumn="0" w:firstRowLastColumn="0" w:lastRowFirstColumn="0" w:lastRowLastColumn="0"/>
            </w:pPr>
            <w:r>
              <w:t>Tier</w:t>
            </w:r>
          </w:p>
        </w:tc>
        <w:tc>
          <w:tcPr>
            <w:tcW w:w="1640" w:type="pct"/>
            <w:tcBorders>
              <w:top w:val="nil"/>
              <w:left w:val="nil"/>
              <w:bottom w:val="nil"/>
              <w:right w:val="nil"/>
            </w:tcBorders>
            <w:shd w:val="clear" w:color="auto" w:fill="696969" w:themeFill="accent3"/>
          </w:tcPr>
          <w:p w14:paraId="30C5908F" w14:textId="4410CC09" w:rsidR="00770CF5" w:rsidRDefault="00770CF5" w:rsidP="00F80D1A">
            <w:pPr>
              <w:jc w:val="center"/>
              <w:cnfStyle w:val="100000000000" w:firstRow="1" w:lastRow="0" w:firstColumn="0" w:lastColumn="0" w:oddVBand="0" w:evenVBand="0" w:oddHBand="0" w:evenHBand="0" w:firstRowFirstColumn="0" w:firstRowLastColumn="0" w:lastRowFirstColumn="0" w:lastRowLastColumn="0"/>
            </w:pPr>
            <w:r>
              <w:t>How this function will be delivered</w:t>
            </w:r>
          </w:p>
        </w:tc>
        <w:tc>
          <w:tcPr>
            <w:tcW w:w="1640" w:type="pct"/>
            <w:tcBorders>
              <w:top w:val="nil"/>
              <w:left w:val="nil"/>
              <w:bottom w:val="nil"/>
            </w:tcBorders>
            <w:shd w:val="clear" w:color="auto" w:fill="696969" w:themeFill="accent3"/>
          </w:tcPr>
          <w:p w14:paraId="1F80A122" w14:textId="673086F7" w:rsidR="00770CF5" w:rsidRDefault="00770CF5" w:rsidP="00B55E79">
            <w:pPr>
              <w:jc w:val="center"/>
              <w:cnfStyle w:val="100000000000" w:firstRow="1" w:lastRow="0" w:firstColumn="0" w:lastColumn="0" w:oddVBand="0" w:evenVBand="0" w:oddHBand="0" w:evenHBand="0" w:firstRowFirstColumn="0" w:firstRowLastColumn="0" w:lastRowFirstColumn="0" w:lastRowLastColumn="0"/>
            </w:pPr>
            <w:r>
              <w:t xml:space="preserve">Short and long term “SMART” targets. </w:t>
            </w:r>
          </w:p>
        </w:tc>
      </w:tr>
      <w:tr w:rsidR="00770CF5" w14:paraId="2F1F754C" w14:textId="77777777" w:rsidTr="00E83945">
        <w:trPr>
          <w:cnfStyle w:val="000000100000" w:firstRow="0" w:lastRow="0" w:firstColumn="0" w:lastColumn="0" w:oddVBand="0" w:evenVBand="0" w:oddHBand="1" w:evenHBand="0" w:firstRowFirstColumn="0" w:firstRowLastColumn="0" w:lastRowFirstColumn="0" w:lastRowLastColumn="0"/>
          <w:cantSplit/>
          <w:trHeight w:val="1304"/>
        </w:trPr>
        <w:tc>
          <w:tcPr>
            <w:cnfStyle w:val="001000000000" w:firstRow="0" w:lastRow="0" w:firstColumn="1" w:lastColumn="0" w:oddVBand="0" w:evenVBand="0" w:oddHBand="0" w:evenHBand="0" w:firstRowFirstColumn="0" w:firstRowLastColumn="0" w:lastRowFirstColumn="0" w:lastRowLastColumn="0"/>
            <w:tcW w:w="1396" w:type="pct"/>
            <w:tcBorders>
              <w:top w:val="nil"/>
            </w:tcBorders>
          </w:tcPr>
          <w:p w14:paraId="5FF36F15" w14:textId="77777777" w:rsidR="00770CF5" w:rsidRPr="00A546D7" w:rsidRDefault="00770CF5" w:rsidP="00A41A75">
            <w:pPr>
              <w:pStyle w:val="Tablebodytext"/>
              <w:rPr>
                <w:rStyle w:val="IntenseEmphasis"/>
              </w:rPr>
            </w:pPr>
            <w:r w:rsidRPr="00A546D7">
              <w:rPr>
                <w:rStyle w:val="IntenseEmphasis"/>
              </w:rPr>
              <w:t>To disseminate Cochrane Reviews locally based on stakeholder networks, the media and other communications channels.</w:t>
            </w:r>
          </w:p>
        </w:tc>
        <w:tc>
          <w:tcPr>
            <w:tcW w:w="324" w:type="pct"/>
            <w:tcBorders>
              <w:top w:val="nil"/>
            </w:tcBorders>
          </w:tcPr>
          <w:p w14:paraId="78642AC1" w14:textId="3847BC61" w:rsidR="00770CF5" w:rsidRPr="002712FF" w:rsidRDefault="00770CF5"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712FF">
              <w:rPr>
                <w:rFonts w:asciiTheme="majorHAnsi" w:hAnsiTheme="majorHAnsi"/>
              </w:rPr>
              <w:t>One</w:t>
            </w:r>
          </w:p>
        </w:tc>
        <w:tc>
          <w:tcPr>
            <w:tcW w:w="1640" w:type="pct"/>
            <w:tcBorders>
              <w:top w:val="nil"/>
            </w:tcBorders>
          </w:tcPr>
          <w:p w14:paraId="18F96DBF" w14:textId="18C27DE3" w:rsidR="00770CF5" w:rsidRPr="002712FF" w:rsidRDefault="00770CF5"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640" w:type="pct"/>
            <w:tcBorders>
              <w:top w:val="nil"/>
            </w:tcBorders>
          </w:tcPr>
          <w:p w14:paraId="33F3E831" w14:textId="77777777" w:rsidR="00770CF5" w:rsidRPr="002712FF" w:rsidRDefault="00770CF5"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633E4C" w14:paraId="6652FACD" w14:textId="77777777" w:rsidTr="00E83945">
        <w:trPr>
          <w:cantSplit/>
          <w:trHeight w:val="1304"/>
        </w:trPr>
        <w:tc>
          <w:tcPr>
            <w:cnfStyle w:val="001000000000" w:firstRow="0" w:lastRow="0" w:firstColumn="1" w:lastColumn="0" w:oddVBand="0" w:evenVBand="0" w:oddHBand="0" w:evenHBand="0" w:firstRowFirstColumn="0" w:firstRowLastColumn="0" w:lastRowFirstColumn="0" w:lastRowLastColumn="0"/>
            <w:tcW w:w="1396" w:type="pct"/>
          </w:tcPr>
          <w:p w14:paraId="583B8F98" w14:textId="3107C21A" w:rsidR="00633E4C" w:rsidRPr="00682753" w:rsidRDefault="00633E4C" w:rsidP="00A41A75">
            <w:pPr>
              <w:pStyle w:val="Tablebodytext"/>
              <w:rPr>
                <w:rStyle w:val="IntenseEmphasis"/>
                <w:color w:val="962D91" w:themeColor="background2"/>
              </w:rPr>
            </w:pPr>
            <w:r w:rsidRPr="00682753">
              <w:rPr>
                <w:rStyle w:val="IntenseEmphasis"/>
                <w:color w:val="962D91" w:themeColor="background2"/>
              </w:rPr>
              <w:t>To undertake Knowledge Translation (KT) work or work with other Groups in Cochrane to implement KT initiatives locally</w:t>
            </w:r>
            <w:r>
              <w:rPr>
                <w:rStyle w:val="IntenseEmphasis"/>
                <w:color w:val="962D91" w:themeColor="background2"/>
              </w:rPr>
              <w:t>. (Optional)</w:t>
            </w:r>
          </w:p>
        </w:tc>
        <w:tc>
          <w:tcPr>
            <w:tcW w:w="324" w:type="pct"/>
          </w:tcPr>
          <w:p w14:paraId="0000A7B1" w14:textId="11AE22F5" w:rsidR="00633E4C" w:rsidRPr="002712FF" w:rsidRDefault="00633E4C" w:rsidP="00633E4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712FF">
              <w:rPr>
                <w:rFonts w:asciiTheme="majorHAnsi" w:hAnsiTheme="majorHAnsi"/>
              </w:rPr>
              <w:t>Four</w:t>
            </w:r>
          </w:p>
        </w:tc>
        <w:tc>
          <w:tcPr>
            <w:tcW w:w="1640" w:type="pct"/>
          </w:tcPr>
          <w:p w14:paraId="342DF33D" w14:textId="77777777" w:rsidR="00633E4C" w:rsidRPr="002712FF" w:rsidRDefault="00633E4C" w:rsidP="00633E4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640" w:type="pct"/>
          </w:tcPr>
          <w:p w14:paraId="61D93F01" w14:textId="77777777" w:rsidR="00633E4C" w:rsidRPr="002712FF" w:rsidRDefault="00633E4C" w:rsidP="00633E4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770CF5" w14:paraId="0520D943" w14:textId="77777777" w:rsidTr="00E83945">
        <w:trPr>
          <w:cnfStyle w:val="000000100000" w:firstRow="0" w:lastRow="0" w:firstColumn="0" w:lastColumn="0" w:oddVBand="0" w:evenVBand="0" w:oddHBand="1" w:evenHBand="0" w:firstRowFirstColumn="0" w:firstRowLastColumn="0" w:lastRowFirstColumn="0" w:lastRowLastColumn="0"/>
          <w:cantSplit/>
          <w:trHeight w:val="1304"/>
        </w:trPr>
        <w:tc>
          <w:tcPr>
            <w:cnfStyle w:val="001000000000" w:firstRow="0" w:lastRow="0" w:firstColumn="1" w:lastColumn="0" w:oddVBand="0" w:evenVBand="0" w:oddHBand="0" w:evenHBand="0" w:firstRowFirstColumn="0" w:firstRowLastColumn="0" w:lastRowFirstColumn="0" w:lastRowLastColumn="0"/>
            <w:tcW w:w="1396" w:type="pct"/>
          </w:tcPr>
          <w:p w14:paraId="0BC124FC" w14:textId="3A02FB49" w:rsidR="00770CF5" w:rsidRPr="00A546D7" w:rsidRDefault="00770CF5" w:rsidP="00A41A75">
            <w:pPr>
              <w:pStyle w:val="Tablebodytext"/>
              <w:rPr>
                <w:rStyle w:val="IntenseEmphasis"/>
              </w:rPr>
            </w:pPr>
            <w:r w:rsidRPr="00682753">
              <w:rPr>
                <w:rStyle w:val="IntenseEmphasis"/>
                <w:color w:val="962D91" w:themeColor="background2"/>
              </w:rPr>
              <w:t>To support the work of Cochrane’s consumer network by hosting/supporting a ‘consumer champion’</w:t>
            </w:r>
            <w:r w:rsidR="00610FF1">
              <w:rPr>
                <w:rStyle w:val="IntenseEmphasis"/>
                <w:color w:val="962D91" w:themeColor="background2"/>
              </w:rPr>
              <w:t xml:space="preserve">. </w:t>
            </w:r>
            <w:r>
              <w:rPr>
                <w:rStyle w:val="IntenseEmphasis"/>
                <w:color w:val="962D91" w:themeColor="background2"/>
              </w:rPr>
              <w:t>(</w:t>
            </w:r>
            <w:r w:rsidR="00610FF1">
              <w:rPr>
                <w:rStyle w:val="IntenseEmphasis"/>
                <w:color w:val="962D91" w:themeColor="background2"/>
              </w:rPr>
              <w:t>O</w:t>
            </w:r>
            <w:r>
              <w:rPr>
                <w:rStyle w:val="IntenseEmphasis"/>
                <w:color w:val="962D91" w:themeColor="background2"/>
              </w:rPr>
              <w:t>ptional)</w:t>
            </w:r>
          </w:p>
        </w:tc>
        <w:tc>
          <w:tcPr>
            <w:tcW w:w="324" w:type="pct"/>
          </w:tcPr>
          <w:p w14:paraId="7F9B86D8" w14:textId="3312B9CB" w:rsidR="00770CF5" w:rsidRPr="002712FF" w:rsidRDefault="00770CF5"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712FF">
              <w:rPr>
                <w:rFonts w:asciiTheme="majorHAnsi" w:hAnsiTheme="majorHAnsi"/>
              </w:rPr>
              <w:t>Four</w:t>
            </w:r>
          </w:p>
        </w:tc>
        <w:tc>
          <w:tcPr>
            <w:tcW w:w="1640" w:type="pct"/>
          </w:tcPr>
          <w:p w14:paraId="0BB4900C" w14:textId="35C91E48" w:rsidR="00770CF5" w:rsidRPr="002712FF" w:rsidRDefault="00770CF5"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640" w:type="pct"/>
          </w:tcPr>
          <w:p w14:paraId="2906CE30" w14:textId="77777777" w:rsidR="00770CF5" w:rsidRPr="002712FF" w:rsidRDefault="00770CF5"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770CF5" w14:paraId="204A1E94" w14:textId="77777777" w:rsidTr="00E83945">
        <w:trPr>
          <w:cantSplit/>
          <w:trHeight w:val="1304"/>
        </w:trPr>
        <w:tc>
          <w:tcPr>
            <w:cnfStyle w:val="001000000000" w:firstRow="0" w:lastRow="0" w:firstColumn="1" w:lastColumn="0" w:oddVBand="0" w:evenVBand="0" w:oddHBand="0" w:evenHBand="0" w:firstRowFirstColumn="0" w:firstRowLastColumn="0" w:lastRowFirstColumn="0" w:lastRowLastColumn="0"/>
            <w:tcW w:w="1396" w:type="pct"/>
          </w:tcPr>
          <w:p w14:paraId="4C8B46E4" w14:textId="00F09E1F" w:rsidR="00770CF5" w:rsidRPr="00A546D7" w:rsidRDefault="00770CF5" w:rsidP="00A41A75">
            <w:pPr>
              <w:pStyle w:val="Tablebodytext"/>
              <w:rPr>
                <w:rStyle w:val="IntenseEmphasis"/>
              </w:rPr>
            </w:pPr>
            <w:r w:rsidRPr="00682753">
              <w:rPr>
                <w:rStyle w:val="IntenseEmphasis"/>
                <w:color w:val="962D91" w:themeColor="background2"/>
              </w:rPr>
              <w:lastRenderedPageBreak/>
              <w:t>To support or lead translation initiatives to increase the accessibility of Cochrane Evidence in their native language</w:t>
            </w:r>
            <w:r w:rsidR="00610FF1">
              <w:rPr>
                <w:rStyle w:val="IntenseEmphasis"/>
                <w:color w:val="962D91" w:themeColor="background2"/>
              </w:rPr>
              <w:t xml:space="preserve">. </w:t>
            </w:r>
            <w:r>
              <w:rPr>
                <w:rStyle w:val="IntenseEmphasis"/>
                <w:color w:val="962D91" w:themeColor="background2"/>
              </w:rPr>
              <w:t>(</w:t>
            </w:r>
            <w:r w:rsidR="00610FF1">
              <w:rPr>
                <w:rStyle w:val="IntenseEmphasis"/>
                <w:color w:val="962D91" w:themeColor="background2"/>
              </w:rPr>
              <w:t>O</w:t>
            </w:r>
            <w:r>
              <w:rPr>
                <w:rStyle w:val="IntenseEmphasis"/>
                <w:color w:val="962D91" w:themeColor="background2"/>
              </w:rPr>
              <w:t>ptional)</w:t>
            </w:r>
          </w:p>
        </w:tc>
        <w:tc>
          <w:tcPr>
            <w:tcW w:w="324" w:type="pct"/>
          </w:tcPr>
          <w:p w14:paraId="73D23B61" w14:textId="5802EDF1" w:rsidR="00770CF5" w:rsidRPr="002712FF" w:rsidRDefault="00770CF5" w:rsidP="00FE1B9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712FF">
              <w:rPr>
                <w:rFonts w:asciiTheme="majorHAnsi" w:hAnsiTheme="majorHAnsi"/>
              </w:rPr>
              <w:t>Four</w:t>
            </w:r>
          </w:p>
        </w:tc>
        <w:tc>
          <w:tcPr>
            <w:tcW w:w="1640" w:type="pct"/>
          </w:tcPr>
          <w:p w14:paraId="162B7BF6" w14:textId="7EADFD10" w:rsidR="00770CF5" w:rsidRPr="002712FF" w:rsidRDefault="00770CF5" w:rsidP="00FE1B9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640" w:type="pct"/>
          </w:tcPr>
          <w:p w14:paraId="1D3F4BC2" w14:textId="77777777" w:rsidR="00770CF5" w:rsidRPr="002712FF" w:rsidRDefault="00770CF5" w:rsidP="00FE1B9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770CF5" w14:paraId="27FB1CE6" w14:textId="77777777" w:rsidTr="00E83945">
        <w:trPr>
          <w:cnfStyle w:val="000000100000" w:firstRow="0" w:lastRow="0" w:firstColumn="0" w:lastColumn="0" w:oddVBand="0" w:evenVBand="0" w:oddHBand="1" w:evenHBand="0" w:firstRowFirstColumn="0" w:firstRowLastColumn="0" w:lastRowFirstColumn="0" w:lastRowLastColumn="0"/>
          <w:cantSplit/>
          <w:trHeight w:val="1304"/>
        </w:trPr>
        <w:tc>
          <w:tcPr>
            <w:cnfStyle w:val="001000000000" w:firstRow="0" w:lastRow="0" w:firstColumn="1" w:lastColumn="0" w:oddVBand="0" w:evenVBand="0" w:oddHBand="0" w:evenHBand="0" w:firstRowFirstColumn="0" w:firstRowLastColumn="0" w:lastRowFirstColumn="0" w:lastRowLastColumn="0"/>
            <w:tcW w:w="1396" w:type="pct"/>
            <w:shd w:val="clear" w:color="auto" w:fill="E6E6E6" w:themeFill="accent6"/>
          </w:tcPr>
          <w:p w14:paraId="1DB80B10" w14:textId="21679236" w:rsidR="00770CF5" w:rsidRPr="00682753" w:rsidRDefault="00770CF5" w:rsidP="00A41A75">
            <w:pPr>
              <w:pStyle w:val="Tablebodytext"/>
              <w:rPr>
                <w:rStyle w:val="IntenseEmphasis"/>
                <w:color w:val="962D91" w:themeColor="background2"/>
              </w:rPr>
            </w:pPr>
            <w:r w:rsidRPr="00BF5081">
              <w:rPr>
                <w:rStyle w:val="IntenseEmphasis"/>
              </w:rPr>
              <w:t>Additional work the</w:t>
            </w:r>
            <w:r w:rsidR="00BC3F8D">
              <w:rPr>
                <w:rStyle w:val="IntenseEmphasis"/>
              </w:rPr>
              <w:t xml:space="preserve"> Associate</w:t>
            </w:r>
            <w:r w:rsidRPr="00BF5081">
              <w:rPr>
                <w:rStyle w:val="IntenseEmphasis"/>
              </w:rPr>
              <w:t xml:space="preserve"> </w:t>
            </w:r>
            <w:proofErr w:type="spellStart"/>
            <w:r w:rsidR="00E32472">
              <w:rPr>
                <w:rStyle w:val="IntenseEmphasis"/>
              </w:rPr>
              <w:t>Center</w:t>
            </w:r>
            <w:proofErr w:type="spellEnd"/>
            <w:r w:rsidRPr="00BF5081">
              <w:rPr>
                <w:rStyle w:val="IntenseEmphasis"/>
              </w:rPr>
              <w:t xml:space="preserve"> carries out under Goal </w:t>
            </w:r>
            <w:r>
              <w:rPr>
                <w:rStyle w:val="IntenseEmphasis"/>
              </w:rPr>
              <w:t>Two</w:t>
            </w:r>
            <w:r w:rsidR="00610FF1">
              <w:rPr>
                <w:rStyle w:val="IntenseEmphasis"/>
              </w:rPr>
              <w:t>.</w:t>
            </w:r>
          </w:p>
        </w:tc>
        <w:tc>
          <w:tcPr>
            <w:tcW w:w="324" w:type="pct"/>
            <w:shd w:val="clear" w:color="auto" w:fill="E6E6E6" w:themeFill="accent6"/>
          </w:tcPr>
          <w:p w14:paraId="36390B9B" w14:textId="77777777" w:rsidR="00770CF5" w:rsidRPr="002712FF" w:rsidRDefault="00770CF5"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640" w:type="pct"/>
            <w:shd w:val="clear" w:color="auto" w:fill="E6E6E6" w:themeFill="accent6"/>
          </w:tcPr>
          <w:p w14:paraId="388D19B6" w14:textId="633D0015" w:rsidR="00770CF5" w:rsidRPr="002712FF" w:rsidRDefault="00770CF5"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640" w:type="pct"/>
            <w:shd w:val="clear" w:color="auto" w:fill="E6E6E6" w:themeFill="accent6"/>
          </w:tcPr>
          <w:p w14:paraId="18203E1A" w14:textId="77777777" w:rsidR="00770CF5" w:rsidRPr="002712FF" w:rsidRDefault="00770CF5"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bl>
    <w:p w14:paraId="2973E169" w14:textId="77777777" w:rsidR="00291722" w:rsidRDefault="00291722" w:rsidP="00BE2458">
      <w:pPr>
        <w:spacing w:after="200" w:line="276" w:lineRule="auto"/>
      </w:pPr>
    </w:p>
    <w:tbl>
      <w:tblPr>
        <w:tblStyle w:val="PagesTableStyle"/>
        <w:tblW w:w="5000" w:type="pct"/>
        <w:tblLook w:val="04A0" w:firstRow="1" w:lastRow="0" w:firstColumn="1" w:lastColumn="0" w:noHBand="0" w:noVBand="1"/>
      </w:tblPr>
      <w:tblGrid>
        <w:gridCol w:w="3854"/>
        <w:gridCol w:w="910"/>
        <w:gridCol w:w="4618"/>
        <w:gridCol w:w="4621"/>
      </w:tblGrid>
      <w:tr w:rsidR="00FD2ACA" w14:paraId="0D8818C2" w14:textId="77777777" w:rsidTr="00E8394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000" w:type="pct"/>
            <w:gridSpan w:val="4"/>
            <w:tcBorders>
              <w:top w:val="nil"/>
              <w:left w:val="nil"/>
              <w:bottom w:val="nil"/>
            </w:tcBorders>
            <w:shd w:val="clear" w:color="auto" w:fill="002D64" w:themeFill="text2"/>
          </w:tcPr>
          <w:p w14:paraId="02D05636" w14:textId="5DE89A81" w:rsidR="00FD2ACA" w:rsidRDefault="00FD2ACA" w:rsidP="00B55E79">
            <w:pPr>
              <w:jc w:val="center"/>
            </w:pPr>
            <w:r w:rsidRPr="004B6EF5">
              <w:rPr>
                <w:rStyle w:val="IntenseEmphasis"/>
                <w:color w:val="FFFFFF" w:themeColor="background1"/>
              </w:rPr>
              <w:t>Goal Three: Advocating for Evidence</w:t>
            </w:r>
          </w:p>
        </w:tc>
      </w:tr>
      <w:tr w:rsidR="00FD2ACA" w14:paraId="43708768" w14:textId="77777777" w:rsidTr="00E8394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376" w:type="pct"/>
            <w:tcBorders>
              <w:top w:val="nil"/>
              <w:left w:val="nil"/>
            </w:tcBorders>
            <w:shd w:val="clear" w:color="auto" w:fill="696969" w:themeFill="accent3"/>
          </w:tcPr>
          <w:p w14:paraId="6D12498D" w14:textId="77777777" w:rsidR="00FD2ACA" w:rsidRDefault="00FD2ACA" w:rsidP="00F80D1A">
            <w:pPr>
              <w:jc w:val="center"/>
            </w:pPr>
            <w:r>
              <w:t>Functional Area</w:t>
            </w:r>
          </w:p>
        </w:tc>
        <w:tc>
          <w:tcPr>
            <w:tcW w:w="325" w:type="pct"/>
            <w:tcBorders>
              <w:top w:val="nil"/>
              <w:left w:val="nil"/>
              <w:bottom w:val="nil"/>
              <w:right w:val="nil"/>
            </w:tcBorders>
            <w:shd w:val="clear" w:color="auto" w:fill="696969" w:themeFill="accent3"/>
          </w:tcPr>
          <w:p w14:paraId="48BFD8CE" w14:textId="0D3B549B" w:rsidR="00FD2ACA" w:rsidRDefault="00FD2ACA" w:rsidP="00F80D1A">
            <w:pPr>
              <w:jc w:val="center"/>
              <w:cnfStyle w:val="100000000000" w:firstRow="1" w:lastRow="0" w:firstColumn="0" w:lastColumn="0" w:oddVBand="0" w:evenVBand="0" w:oddHBand="0" w:evenHBand="0" w:firstRowFirstColumn="0" w:firstRowLastColumn="0" w:lastRowFirstColumn="0" w:lastRowLastColumn="0"/>
            </w:pPr>
            <w:r>
              <w:t>Tier</w:t>
            </w:r>
          </w:p>
        </w:tc>
        <w:tc>
          <w:tcPr>
            <w:tcW w:w="1649" w:type="pct"/>
            <w:tcBorders>
              <w:top w:val="nil"/>
              <w:left w:val="nil"/>
              <w:bottom w:val="nil"/>
              <w:right w:val="nil"/>
            </w:tcBorders>
            <w:shd w:val="clear" w:color="auto" w:fill="696969" w:themeFill="accent3"/>
          </w:tcPr>
          <w:p w14:paraId="719CA42D" w14:textId="12D677D5" w:rsidR="00FD2ACA" w:rsidRDefault="00FD2ACA" w:rsidP="00F80D1A">
            <w:pPr>
              <w:jc w:val="center"/>
              <w:cnfStyle w:val="100000000000" w:firstRow="1" w:lastRow="0" w:firstColumn="0" w:lastColumn="0" w:oddVBand="0" w:evenVBand="0" w:oddHBand="0" w:evenHBand="0" w:firstRowFirstColumn="0" w:firstRowLastColumn="0" w:lastRowFirstColumn="0" w:lastRowLastColumn="0"/>
            </w:pPr>
            <w:r>
              <w:t>How this function will be delivered</w:t>
            </w:r>
          </w:p>
        </w:tc>
        <w:tc>
          <w:tcPr>
            <w:tcW w:w="1649" w:type="pct"/>
            <w:tcBorders>
              <w:top w:val="nil"/>
              <w:left w:val="nil"/>
              <w:bottom w:val="nil"/>
            </w:tcBorders>
            <w:shd w:val="clear" w:color="auto" w:fill="696969" w:themeFill="accent3"/>
          </w:tcPr>
          <w:p w14:paraId="10C728AF" w14:textId="4BB69D1A" w:rsidR="00FD2ACA" w:rsidRDefault="00FD2ACA" w:rsidP="00B55E79">
            <w:pPr>
              <w:jc w:val="center"/>
              <w:cnfStyle w:val="100000000000" w:firstRow="1" w:lastRow="0" w:firstColumn="0" w:lastColumn="0" w:oddVBand="0" w:evenVBand="0" w:oddHBand="0" w:evenHBand="0" w:firstRowFirstColumn="0" w:firstRowLastColumn="0" w:lastRowFirstColumn="0" w:lastRowLastColumn="0"/>
            </w:pPr>
            <w:r>
              <w:t xml:space="preserve">Short and long term “SMART” targets. </w:t>
            </w:r>
          </w:p>
        </w:tc>
      </w:tr>
      <w:tr w:rsidR="00FD2ACA" w14:paraId="7AB3CB60" w14:textId="77777777" w:rsidTr="00E83945">
        <w:trPr>
          <w:cnfStyle w:val="000000100000" w:firstRow="0" w:lastRow="0" w:firstColumn="0" w:lastColumn="0" w:oddVBand="0" w:evenVBand="0" w:oddHBand="1" w:evenHBand="0" w:firstRowFirstColumn="0" w:firstRowLastColumn="0" w:lastRowFirstColumn="0" w:lastRowLastColumn="0"/>
          <w:cantSplit/>
          <w:trHeight w:val="1304"/>
        </w:trPr>
        <w:tc>
          <w:tcPr>
            <w:cnfStyle w:val="001000000000" w:firstRow="0" w:lastRow="0" w:firstColumn="1" w:lastColumn="0" w:oddVBand="0" w:evenVBand="0" w:oddHBand="0" w:evenHBand="0" w:firstRowFirstColumn="0" w:firstRowLastColumn="0" w:lastRowFirstColumn="0" w:lastRowLastColumn="0"/>
            <w:tcW w:w="1376" w:type="pct"/>
            <w:tcBorders>
              <w:top w:val="nil"/>
            </w:tcBorders>
          </w:tcPr>
          <w:p w14:paraId="76D9ABD0" w14:textId="3300EC68" w:rsidR="00FD2ACA" w:rsidRPr="002712FF" w:rsidRDefault="00FD2ACA" w:rsidP="00A41A75">
            <w:pPr>
              <w:pStyle w:val="Tablebodytext"/>
              <w:rPr>
                <w:rStyle w:val="IntenseEmphasis"/>
              </w:rPr>
            </w:pPr>
            <w:r w:rsidRPr="002712FF">
              <w:rPr>
                <w:rStyle w:val="IntenseEmphasis"/>
              </w:rPr>
              <w:t>To promote Cochrane and its work</w:t>
            </w:r>
            <w:r w:rsidR="00610FF1">
              <w:rPr>
                <w:rStyle w:val="IntenseEmphasis"/>
              </w:rPr>
              <w:t>.</w:t>
            </w:r>
          </w:p>
        </w:tc>
        <w:tc>
          <w:tcPr>
            <w:tcW w:w="325" w:type="pct"/>
            <w:tcBorders>
              <w:top w:val="nil"/>
            </w:tcBorders>
          </w:tcPr>
          <w:p w14:paraId="61D87E5A" w14:textId="382978AE" w:rsidR="00FD2ACA" w:rsidRPr="002712FF" w:rsidRDefault="00FD2ACA"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712FF">
              <w:rPr>
                <w:rFonts w:asciiTheme="majorHAnsi" w:hAnsiTheme="majorHAnsi"/>
              </w:rPr>
              <w:t>One</w:t>
            </w:r>
          </w:p>
        </w:tc>
        <w:tc>
          <w:tcPr>
            <w:tcW w:w="1649" w:type="pct"/>
            <w:tcBorders>
              <w:top w:val="nil"/>
            </w:tcBorders>
          </w:tcPr>
          <w:p w14:paraId="17A13B2F" w14:textId="02ED3A0C" w:rsidR="00FD2ACA" w:rsidRPr="002712FF" w:rsidRDefault="00FD2ACA"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649" w:type="pct"/>
            <w:tcBorders>
              <w:top w:val="nil"/>
            </w:tcBorders>
          </w:tcPr>
          <w:p w14:paraId="1F682DDA" w14:textId="77777777" w:rsidR="00FD2ACA" w:rsidRPr="002712FF" w:rsidRDefault="00FD2ACA"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FD2ACA" w14:paraId="57E25BE9" w14:textId="77777777" w:rsidTr="00E83945">
        <w:trPr>
          <w:cantSplit/>
          <w:trHeight w:val="1304"/>
        </w:trPr>
        <w:tc>
          <w:tcPr>
            <w:cnfStyle w:val="001000000000" w:firstRow="0" w:lastRow="0" w:firstColumn="1" w:lastColumn="0" w:oddVBand="0" w:evenVBand="0" w:oddHBand="0" w:evenHBand="0" w:firstRowFirstColumn="0" w:firstRowLastColumn="0" w:lastRowFirstColumn="0" w:lastRowLastColumn="0"/>
            <w:tcW w:w="1376" w:type="pct"/>
          </w:tcPr>
          <w:p w14:paraId="0B34883E" w14:textId="5A63D353" w:rsidR="00FD2ACA" w:rsidRPr="002712FF" w:rsidRDefault="00FD2ACA" w:rsidP="00A41A75">
            <w:pPr>
              <w:pStyle w:val="Tablebodytext"/>
              <w:rPr>
                <w:rStyle w:val="IntenseEmphasis"/>
              </w:rPr>
            </w:pPr>
            <w:r w:rsidRPr="002712FF">
              <w:rPr>
                <w:rStyle w:val="IntenseEmphasis"/>
              </w:rPr>
              <w:t>To be Cochrane’s official ‘Representatives’</w:t>
            </w:r>
            <w:r w:rsidR="00633E4C">
              <w:rPr>
                <w:rStyle w:val="IntenseEmphasis"/>
              </w:rPr>
              <w:t xml:space="preserve"> to the constituency</w:t>
            </w:r>
            <w:r w:rsidR="00FA1618">
              <w:rPr>
                <w:rStyle w:val="IntenseEmphasis"/>
              </w:rPr>
              <w:t xml:space="preserve"> as </w:t>
            </w:r>
            <w:r w:rsidR="00633E4C">
              <w:rPr>
                <w:rStyle w:val="IntenseEmphasis"/>
              </w:rPr>
              <w:t xml:space="preserve">a </w:t>
            </w:r>
            <w:r w:rsidR="00FA1618">
              <w:rPr>
                <w:rStyle w:val="IntenseEmphasis"/>
              </w:rPr>
              <w:t xml:space="preserve">member of the Cochrane US Network, </w:t>
            </w:r>
            <w:r w:rsidRPr="002712FF">
              <w:rPr>
                <w:rStyle w:val="IntenseEmphasis"/>
              </w:rPr>
              <w:t xml:space="preserve"> in accordance with </w:t>
            </w:r>
            <w:hyperlink r:id="rId13" w:history="1">
              <w:r w:rsidRPr="00633E4C">
                <w:rPr>
                  <w:rStyle w:val="Hyperlink"/>
                  <w:b/>
                  <w:bCs/>
                </w:rPr>
                <w:t>Coc</w:t>
              </w:r>
              <w:r w:rsidRPr="00633E4C">
                <w:rPr>
                  <w:rStyle w:val="Hyperlink"/>
                  <w:b/>
                  <w:bCs/>
                </w:rPr>
                <w:t>h</w:t>
              </w:r>
              <w:r w:rsidRPr="00633E4C">
                <w:rPr>
                  <w:rStyle w:val="Hyperlink"/>
                  <w:b/>
                  <w:bCs/>
                </w:rPr>
                <w:t xml:space="preserve">rane’s </w:t>
              </w:r>
              <w:r w:rsidR="00633E4C" w:rsidRPr="00633E4C">
                <w:rPr>
                  <w:rStyle w:val="Hyperlink"/>
                  <w:b/>
                  <w:bCs/>
                </w:rPr>
                <w:t>S</w:t>
              </w:r>
              <w:r w:rsidRPr="00633E4C">
                <w:rPr>
                  <w:rStyle w:val="Hyperlink"/>
                  <w:b/>
                  <w:bCs/>
                </w:rPr>
                <w:t xml:space="preserve">pokesperson </w:t>
              </w:r>
              <w:r w:rsidR="00633E4C" w:rsidRPr="00633E4C">
                <w:rPr>
                  <w:rStyle w:val="Hyperlink"/>
                  <w:b/>
                  <w:bCs/>
                </w:rPr>
                <w:t>P</w:t>
              </w:r>
              <w:r w:rsidRPr="00633E4C">
                <w:rPr>
                  <w:rStyle w:val="Hyperlink"/>
                  <w:b/>
                  <w:bCs/>
                </w:rPr>
                <w:t>olicy</w:t>
              </w:r>
            </w:hyperlink>
            <w:r w:rsidR="00610FF1">
              <w:rPr>
                <w:rStyle w:val="IntenseEmphasis"/>
              </w:rPr>
              <w:t>.</w:t>
            </w:r>
          </w:p>
        </w:tc>
        <w:tc>
          <w:tcPr>
            <w:tcW w:w="325" w:type="pct"/>
          </w:tcPr>
          <w:p w14:paraId="09B09755" w14:textId="30B62898" w:rsidR="00FD2ACA" w:rsidRPr="002712FF" w:rsidRDefault="00FD2ACA" w:rsidP="00FE1B9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712FF">
              <w:rPr>
                <w:rFonts w:asciiTheme="majorHAnsi" w:hAnsiTheme="majorHAnsi"/>
              </w:rPr>
              <w:t>Two</w:t>
            </w:r>
          </w:p>
        </w:tc>
        <w:tc>
          <w:tcPr>
            <w:tcW w:w="1649" w:type="pct"/>
          </w:tcPr>
          <w:p w14:paraId="795B7728" w14:textId="4974320A" w:rsidR="00FD2ACA" w:rsidRPr="002712FF" w:rsidRDefault="00FD2ACA" w:rsidP="00FE1B9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649" w:type="pct"/>
          </w:tcPr>
          <w:p w14:paraId="44F7220E" w14:textId="77777777" w:rsidR="00FD2ACA" w:rsidRPr="002712FF" w:rsidRDefault="00FD2ACA" w:rsidP="00FE1B9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FD2ACA" w14:paraId="70557DC6" w14:textId="77777777" w:rsidTr="00E83945">
        <w:trPr>
          <w:cnfStyle w:val="000000100000" w:firstRow="0" w:lastRow="0" w:firstColumn="0" w:lastColumn="0" w:oddVBand="0" w:evenVBand="0" w:oddHBand="1" w:evenHBand="0" w:firstRowFirstColumn="0" w:firstRowLastColumn="0" w:lastRowFirstColumn="0" w:lastRowLastColumn="0"/>
          <w:cantSplit/>
          <w:trHeight w:val="1304"/>
        </w:trPr>
        <w:tc>
          <w:tcPr>
            <w:cnfStyle w:val="001000000000" w:firstRow="0" w:lastRow="0" w:firstColumn="1" w:lastColumn="0" w:oddVBand="0" w:evenVBand="0" w:oddHBand="0" w:evenHBand="0" w:firstRowFirstColumn="0" w:firstRowLastColumn="0" w:lastRowFirstColumn="0" w:lastRowLastColumn="0"/>
            <w:tcW w:w="1376" w:type="pct"/>
          </w:tcPr>
          <w:p w14:paraId="1623A617" w14:textId="42AF1063" w:rsidR="00FD2ACA" w:rsidRPr="002712FF" w:rsidRDefault="00FD2ACA" w:rsidP="00A41A75">
            <w:pPr>
              <w:pStyle w:val="Tablebodytext"/>
              <w:rPr>
                <w:rStyle w:val="IntenseEmphasis"/>
              </w:rPr>
            </w:pPr>
            <w:r w:rsidRPr="002712FF">
              <w:rPr>
                <w:rStyle w:val="IntenseEmphasis"/>
              </w:rPr>
              <w:t xml:space="preserve">To build formal or informal local partnerships with key stakeholders to improve knowledge exchange and dissemination of Cochrane </w:t>
            </w:r>
            <w:r w:rsidR="00633E4C">
              <w:rPr>
                <w:rStyle w:val="IntenseEmphasis"/>
              </w:rPr>
              <w:t>e</w:t>
            </w:r>
            <w:r w:rsidRPr="002712FF">
              <w:rPr>
                <w:rStyle w:val="IntenseEmphasis"/>
              </w:rPr>
              <w:t>vidence</w:t>
            </w:r>
            <w:r w:rsidR="00610FF1">
              <w:rPr>
                <w:rStyle w:val="IntenseEmphasis"/>
              </w:rPr>
              <w:t>.</w:t>
            </w:r>
          </w:p>
        </w:tc>
        <w:tc>
          <w:tcPr>
            <w:tcW w:w="325" w:type="pct"/>
          </w:tcPr>
          <w:p w14:paraId="5DA6B8E7" w14:textId="6BD19532" w:rsidR="00FD2ACA" w:rsidRPr="002712FF" w:rsidRDefault="00FD2ACA"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712FF">
              <w:rPr>
                <w:rFonts w:asciiTheme="majorHAnsi" w:hAnsiTheme="majorHAnsi"/>
              </w:rPr>
              <w:t>Two</w:t>
            </w:r>
          </w:p>
        </w:tc>
        <w:tc>
          <w:tcPr>
            <w:tcW w:w="1649" w:type="pct"/>
          </w:tcPr>
          <w:p w14:paraId="70A78CC8" w14:textId="56AA485B" w:rsidR="00FD2ACA" w:rsidRPr="002712FF" w:rsidRDefault="00FD2ACA"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649" w:type="pct"/>
          </w:tcPr>
          <w:p w14:paraId="66D0B8FC" w14:textId="77777777" w:rsidR="00FD2ACA" w:rsidRPr="002712FF" w:rsidRDefault="00FD2ACA"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FD2ACA" w14:paraId="3E4E3B96" w14:textId="77777777" w:rsidTr="00E83945">
        <w:trPr>
          <w:cantSplit/>
          <w:trHeight w:val="1304"/>
        </w:trPr>
        <w:tc>
          <w:tcPr>
            <w:cnfStyle w:val="001000000000" w:firstRow="0" w:lastRow="0" w:firstColumn="1" w:lastColumn="0" w:oddVBand="0" w:evenVBand="0" w:oddHBand="0" w:evenHBand="0" w:firstRowFirstColumn="0" w:firstRowLastColumn="0" w:lastRowFirstColumn="0" w:lastRowLastColumn="0"/>
            <w:tcW w:w="1376" w:type="pct"/>
          </w:tcPr>
          <w:p w14:paraId="63432282" w14:textId="51147BC2" w:rsidR="00FD2ACA" w:rsidRPr="002712FF" w:rsidRDefault="00FD2ACA" w:rsidP="00A41A75">
            <w:pPr>
              <w:pStyle w:val="Tablebodytext"/>
              <w:rPr>
                <w:rStyle w:val="IntenseEmphasis"/>
              </w:rPr>
            </w:pPr>
            <w:r w:rsidRPr="002712FF">
              <w:rPr>
                <w:rStyle w:val="IntenseEmphasis"/>
              </w:rPr>
              <w:lastRenderedPageBreak/>
              <w:t>To host local events</w:t>
            </w:r>
            <w:r w:rsidR="00633E4C">
              <w:rPr>
                <w:rStyle w:val="IntenseEmphasis"/>
              </w:rPr>
              <w:t>,</w:t>
            </w:r>
            <w:r w:rsidRPr="002712FF">
              <w:rPr>
                <w:rStyle w:val="IntenseEmphasis"/>
              </w:rPr>
              <w:t xml:space="preserve"> such as symposia</w:t>
            </w:r>
            <w:r w:rsidR="00633E4C">
              <w:rPr>
                <w:rStyle w:val="IntenseEmphasis"/>
              </w:rPr>
              <w:t>,</w:t>
            </w:r>
            <w:r w:rsidRPr="002712FF">
              <w:rPr>
                <w:rStyle w:val="IntenseEmphasis"/>
              </w:rPr>
              <w:t xml:space="preserve"> that promote the work of Cochrane, actively develop the contributor base, and build stakeholder links.</w:t>
            </w:r>
          </w:p>
        </w:tc>
        <w:tc>
          <w:tcPr>
            <w:tcW w:w="325" w:type="pct"/>
          </w:tcPr>
          <w:p w14:paraId="6E744444" w14:textId="6BCC1138" w:rsidR="00FD2ACA" w:rsidRPr="002712FF" w:rsidRDefault="00FD2ACA" w:rsidP="00FE1B9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712FF">
              <w:rPr>
                <w:rFonts w:asciiTheme="majorHAnsi" w:hAnsiTheme="majorHAnsi"/>
              </w:rPr>
              <w:t>Two</w:t>
            </w:r>
          </w:p>
        </w:tc>
        <w:tc>
          <w:tcPr>
            <w:tcW w:w="1649" w:type="pct"/>
          </w:tcPr>
          <w:p w14:paraId="218FB4FD" w14:textId="60105AB2" w:rsidR="00FD2ACA" w:rsidRPr="002712FF" w:rsidRDefault="00FD2ACA" w:rsidP="00FE1B9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649" w:type="pct"/>
          </w:tcPr>
          <w:p w14:paraId="211F06A2" w14:textId="77777777" w:rsidR="00FD2ACA" w:rsidRPr="002712FF" w:rsidRDefault="00FD2ACA" w:rsidP="00FE1B9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FD2ACA" w14:paraId="7365EBDE" w14:textId="77777777" w:rsidTr="00E83945">
        <w:trPr>
          <w:cnfStyle w:val="000000100000" w:firstRow="0" w:lastRow="0" w:firstColumn="0" w:lastColumn="0" w:oddVBand="0" w:evenVBand="0" w:oddHBand="1" w:evenHBand="0" w:firstRowFirstColumn="0" w:firstRowLastColumn="0" w:lastRowFirstColumn="0" w:lastRowLastColumn="0"/>
          <w:cantSplit/>
          <w:trHeight w:val="476"/>
        </w:trPr>
        <w:tc>
          <w:tcPr>
            <w:cnfStyle w:val="001000000000" w:firstRow="0" w:lastRow="0" w:firstColumn="1" w:lastColumn="0" w:oddVBand="0" w:evenVBand="0" w:oddHBand="0" w:evenHBand="0" w:firstRowFirstColumn="0" w:firstRowLastColumn="0" w:lastRowFirstColumn="0" w:lastRowLastColumn="0"/>
            <w:tcW w:w="1376" w:type="pct"/>
            <w:shd w:val="clear" w:color="auto" w:fill="E6E6E6" w:themeFill="accent6"/>
          </w:tcPr>
          <w:p w14:paraId="0D88018A" w14:textId="2B879598" w:rsidR="00FD2ACA" w:rsidRPr="002712FF" w:rsidRDefault="00FD2ACA" w:rsidP="00A41A75">
            <w:pPr>
              <w:pStyle w:val="Tablebodytext"/>
              <w:rPr>
                <w:rStyle w:val="IntenseEmphasis"/>
              </w:rPr>
            </w:pPr>
            <w:r w:rsidRPr="002712FF">
              <w:rPr>
                <w:rStyle w:val="IntenseEmphasis"/>
              </w:rPr>
              <w:t xml:space="preserve">Additional work the </w:t>
            </w:r>
            <w:r>
              <w:rPr>
                <w:rStyle w:val="IntenseEmphasis"/>
              </w:rPr>
              <w:t xml:space="preserve">Associate </w:t>
            </w:r>
            <w:proofErr w:type="spellStart"/>
            <w:r w:rsidR="00E32472">
              <w:rPr>
                <w:rStyle w:val="IntenseEmphasis"/>
              </w:rPr>
              <w:t>Center</w:t>
            </w:r>
            <w:proofErr w:type="spellEnd"/>
            <w:r w:rsidRPr="002712FF">
              <w:rPr>
                <w:rStyle w:val="IntenseEmphasis"/>
              </w:rPr>
              <w:t xml:space="preserve"> carries out under Goal Three</w:t>
            </w:r>
            <w:r w:rsidR="00610FF1">
              <w:rPr>
                <w:rStyle w:val="IntenseEmphasis"/>
              </w:rPr>
              <w:t>.</w:t>
            </w:r>
          </w:p>
        </w:tc>
        <w:tc>
          <w:tcPr>
            <w:tcW w:w="325" w:type="pct"/>
            <w:shd w:val="clear" w:color="auto" w:fill="E6E6E6" w:themeFill="accent6"/>
          </w:tcPr>
          <w:p w14:paraId="777FB5B4" w14:textId="77777777" w:rsidR="00FD2ACA" w:rsidRPr="002712FF" w:rsidRDefault="00FD2ACA"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649" w:type="pct"/>
            <w:shd w:val="clear" w:color="auto" w:fill="E6E6E6" w:themeFill="accent6"/>
          </w:tcPr>
          <w:p w14:paraId="35AFB34C" w14:textId="6EBA2DE6" w:rsidR="00FD2ACA" w:rsidRPr="002712FF" w:rsidRDefault="00FD2ACA"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649" w:type="pct"/>
            <w:shd w:val="clear" w:color="auto" w:fill="E6E6E6" w:themeFill="accent6"/>
          </w:tcPr>
          <w:p w14:paraId="307E2BE0" w14:textId="77777777" w:rsidR="00FD2ACA" w:rsidRPr="002712FF" w:rsidRDefault="00FD2ACA"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bl>
    <w:p w14:paraId="5CBD8C59" w14:textId="71DD2BAA" w:rsidR="00B43569" w:rsidRDefault="00B43569"/>
    <w:p w14:paraId="6651F97D" w14:textId="77777777" w:rsidR="00B43569" w:rsidRDefault="00B43569"/>
    <w:tbl>
      <w:tblPr>
        <w:tblStyle w:val="PagesTableStyle"/>
        <w:tblW w:w="5000" w:type="pct"/>
        <w:tblLook w:val="04A0" w:firstRow="1" w:lastRow="0" w:firstColumn="1" w:lastColumn="0" w:noHBand="0" w:noVBand="1"/>
      </w:tblPr>
      <w:tblGrid>
        <w:gridCol w:w="3854"/>
        <w:gridCol w:w="910"/>
        <w:gridCol w:w="4618"/>
        <w:gridCol w:w="4621"/>
      </w:tblGrid>
      <w:tr w:rsidR="00FD2ACA" w14:paraId="336DA472" w14:textId="77777777" w:rsidTr="00E83945">
        <w:trPr>
          <w:cnfStyle w:val="100000000000" w:firstRow="1" w:lastRow="0" w:firstColumn="0" w:lastColumn="0" w:oddVBand="0" w:evenVBand="0" w:oddHBand="0" w:evenHBand="0" w:firstRowFirstColumn="0" w:firstRowLastColumn="0" w:lastRowFirstColumn="0" w:lastRowLastColumn="0"/>
          <w:trHeight w:val="277"/>
          <w:tblHeader/>
        </w:trPr>
        <w:tc>
          <w:tcPr>
            <w:cnfStyle w:val="001000000100" w:firstRow="0" w:lastRow="0" w:firstColumn="1" w:lastColumn="0" w:oddVBand="0" w:evenVBand="0" w:oddHBand="0" w:evenHBand="0" w:firstRowFirstColumn="1" w:firstRowLastColumn="0" w:lastRowFirstColumn="0" w:lastRowLastColumn="0"/>
            <w:tcW w:w="5000" w:type="pct"/>
            <w:gridSpan w:val="4"/>
            <w:tcBorders>
              <w:top w:val="nil"/>
              <w:left w:val="nil"/>
              <w:bottom w:val="nil"/>
            </w:tcBorders>
            <w:shd w:val="clear" w:color="auto" w:fill="002D64" w:themeFill="text2"/>
          </w:tcPr>
          <w:p w14:paraId="7211E43B" w14:textId="0131A4AE" w:rsidR="00FD2ACA" w:rsidRDefault="00FD2ACA" w:rsidP="00A97119">
            <w:pPr>
              <w:jc w:val="center"/>
            </w:pPr>
            <w:r w:rsidRPr="004B6EF5">
              <w:rPr>
                <w:rStyle w:val="IntenseEmphasis"/>
                <w:color w:val="FFFFFF" w:themeColor="background1"/>
              </w:rPr>
              <w:t>Goal Four: Building an Effective and Sustainable Organisation</w:t>
            </w:r>
          </w:p>
        </w:tc>
      </w:tr>
      <w:tr w:rsidR="00FD2ACA" w14:paraId="27AE9F53" w14:textId="77777777" w:rsidTr="00E8394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376" w:type="pct"/>
            <w:tcBorders>
              <w:top w:val="nil"/>
              <w:left w:val="nil"/>
            </w:tcBorders>
            <w:shd w:val="clear" w:color="auto" w:fill="696969" w:themeFill="accent3"/>
          </w:tcPr>
          <w:p w14:paraId="2F9DE02F" w14:textId="77777777" w:rsidR="00FD2ACA" w:rsidRDefault="00FD2ACA" w:rsidP="00A97119">
            <w:pPr>
              <w:jc w:val="center"/>
            </w:pPr>
            <w:r>
              <w:t>Functional Area</w:t>
            </w:r>
          </w:p>
        </w:tc>
        <w:tc>
          <w:tcPr>
            <w:tcW w:w="325" w:type="pct"/>
            <w:tcBorders>
              <w:top w:val="nil"/>
              <w:left w:val="nil"/>
              <w:bottom w:val="nil"/>
              <w:right w:val="nil"/>
            </w:tcBorders>
            <w:shd w:val="clear" w:color="auto" w:fill="696969" w:themeFill="accent3"/>
          </w:tcPr>
          <w:p w14:paraId="56AE4909" w14:textId="77777777" w:rsidR="00FD2ACA" w:rsidRDefault="00FD2ACA" w:rsidP="00A97119">
            <w:pPr>
              <w:jc w:val="center"/>
              <w:cnfStyle w:val="100000000000" w:firstRow="1" w:lastRow="0" w:firstColumn="0" w:lastColumn="0" w:oddVBand="0" w:evenVBand="0" w:oddHBand="0" w:evenHBand="0" w:firstRowFirstColumn="0" w:firstRowLastColumn="0" w:lastRowFirstColumn="0" w:lastRowLastColumn="0"/>
            </w:pPr>
            <w:r>
              <w:t>Tier</w:t>
            </w:r>
          </w:p>
        </w:tc>
        <w:tc>
          <w:tcPr>
            <w:tcW w:w="1649" w:type="pct"/>
            <w:tcBorders>
              <w:top w:val="nil"/>
              <w:left w:val="nil"/>
              <w:bottom w:val="nil"/>
              <w:right w:val="nil"/>
            </w:tcBorders>
            <w:shd w:val="clear" w:color="auto" w:fill="696969" w:themeFill="accent3"/>
          </w:tcPr>
          <w:p w14:paraId="7734AF90" w14:textId="77777777" w:rsidR="00FD2ACA" w:rsidRDefault="00FD2ACA" w:rsidP="00A97119">
            <w:pPr>
              <w:jc w:val="center"/>
              <w:cnfStyle w:val="100000000000" w:firstRow="1" w:lastRow="0" w:firstColumn="0" w:lastColumn="0" w:oddVBand="0" w:evenVBand="0" w:oddHBand="0" w:evenHBand="0" w:firstRowFirstColumn="0" w:firstRowLastColumn="0" w:lastRowFirstColumn="0" w:lastRowLastColumn="0"/>
            </w:pPr>
            <w:r>
              <w:t>How this function will be delivered</w:t>
            </w:r>
          </w:p>
        </w:tc>
        <w:tc>
          <w:tcPr>
            <w:tcW w:w="1649" w:type="pct"/>
            <w:tcBorders>
              <w:top w:val="nil"/>
              <w:left w:val="nil"/>
              <w:bottom w:val="nil"/>
            </w:tcBorders>
            <w:shd w:val="clear" w:color="auto" w:fill="696969" w:themeFill="accent3"/>
          </w:tcPr>
          <w:p w14:paraId="3B402A96" w14:textId="77777777" w:rsidR="00FD2ACA" w:rsidRDefault="00FD2ACA" w:rsidP="00A97119">
            <w:pPr>
              <w:jc w:val="center"/>
              <w:cnfStyle w:val="100000000000" w:firstRow="1" w:lastRow="0" w:firstColumn="0" w:lastColumn="0" w:oddVBand="0" w:evenVBand="0" w:oddHBand="0" w:evenHBand="0" w:firstRowFirstColumn="0" w:firstRowLastColumn="0" w:lastRowFirstColumn="0" w:lastRowLastColumn="0"/>
            </w:pPr>
            <w:r>
              <w:t xml:space="preserve">Short and long term “SMART” targets. </w:t>
            </w:r>
          </w:p>
        </w:tc>
      </w:tr>
      <w:tr w:rsidR="00FD2ACA" w14:paraId="07D4F4FD" w14:textId="77777777" w:rsidTr="00E83945">
        <w:trPr>
          <w:cnfStyle w:val="000000100000" w:firstRow="0" w:lastRow="0" w:firstColumn="0" w:lastColumn="0" w:oddVBand="0" w:evenVBand="0" w:oddHBand="1" w:evenHBand="0" w:firstRowFirstColumn="0" w:firstRowLastColumn="0" w:lastRowFirstColumn="0" w:lastRowLastColumn="0"/>
          <w:cantSplit/>
          <w:trHeight w:val="1304"/>
        </w:trPr>
        <w:tc>
          <w:tcPr>
            <w:cnfStyle w:val="001000000000" w:firstRow="0" w:lastRow="0" w:firstColumn="1" w:lastColumn="0" w:oddVBand="0" w:evenVBand="0" w:oddHBand="0" w:evenHBand="0" w:firstRowFirstColumn="0" w:firstRowLastColumn="0" w:lastRowFirstColumn="0" w:lastRowLastColumn="0"/>
            <w:tcW w:w="1376" w:type="pct"/>
          </w:tcPr>
          <w:p w14:paraId="22B17102" w14:textId="19DC9A7E" w:rsidR="00FD2ACA" w:rsidRPr="009C0D71" w:rsidRDefault="00FD2ACA" w:rsidP="00A41A75">
            <w:pPr>
              <w:pStyle w:val="Tablebodytext"/>
              <w:rPr>
                <w:rStyle w:val="IntenseEmphasis"/>
              </w:rPr>
            </w:pPr>
            <w:r w:rsidRPr="009C0D71">
              <w:rPr>
                <w:rStyle w:val="IntenseEmphasis"/>
              </w:rPr>
              <w:t xml:space="preserve">To support and develop the community of Cochrane members </w:t>
            </w:r>
            <w:r w:rsidR="000A0A07">
              <w:rPr>
                <w:rStyle w:val="IntenseEmphasis"/>
              </w:rPr>
              <w:t>in the US</w:t>
            </w:r>
            <w:r w:rsidR="00610FF1">
              <w:rPr>
                <w:rStyle w:val="IntenseEmphasis"/>
              </w:rPr>
              <w:t>.</w:t>
            </w:r>
          </w:p>
        </w:tc>
        <w:tc>
          <w:tcPr>
            <w:tcW w:w="325" w:type="pct"/>
          </w:tcPr>
          <w:p w14:paraId="0FC71C7C" w14:textId="7AA556A1" w:rsidR="00FD2ACA" w:rsidRPr="009C0D71" w:rsidRDefault="00FD2ACA"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9C0D71">
              <w:rPr>
                <w:rFonts w:asciiTheme="majorHAnsi" w:hAnsiTheme="majorHAnsi"/>
              </w:rPr>
              <w:t>One</w:t>
            </w:r>
          </w:p>
        </w:tc>
        <w:tc>
          <w:tcPr>
            <w:tcW w:w="1649" w:type="pct"/>
          </w:tcPr>
          <w:p w14:paraId="0C4930A6" w14:textId="796AC2FB" w:rsidR="00FD2ACA" w:rsidRPr="009C0D71" w:rsidRDefault="00FD2ACA"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649" w:type="pct"/>
          </w:tcPr>
          <w:p w14:paraId="6EDBF864" w14:textId="77777777" w:rsidR="00FD2ACA" w:rsidRPr="009C0D71" w:rsidRDefault="00FD2ACA" w:rsidP="00FE1B9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FD2ACA" w14:paraId="60E79D18" w14:textId="77777777" w:rsidTr="00E83945">
        <w:trPr>
          <w:cantSplit/>
          <w:trHeight w:val="393"/>
        </w:trPr>
        <w:tc>
          <w:tcPr>
            <w:cnfStyle w:val="001000000000" w:firstRow="0" w:lastRow="0" w:firstColumn="1" w:lastColumn="0" w:oddVBand="0" w:evenVBand="0" w:oddHBand="0" w:evenHBand="0" w:firstRowFirstColumn="0" w:firstRowLastColumn="0" w:lastRowFirstColumn="0" w:lastRowLastColumn="0"/>
            <w:tcW w:w="1376" w:type="pct"/>
            <w:shd w:val="clear" w:color="auto" w:fill="E6E6E6" w:themeFill="accent6"/>
          </w:tcPr>
          <w:p w14:paraId="1C2F6D7E" w14:textId="2E56796C" w:rsidR="00FD2ACA" w:rsidRPr="009C0D71" w:rsidRDefault="00FD2ACA" w:rsidP="00A41A75">
            <w:pPr>
              <w:pStyle w:val="Tablebodytext"/>
              <w:rPr>
                <w:rStyle w:val="IntenseEmphasis"/>
              </w:rPr>
            </w:pPr>
            <w:r w:rsidRPr="009C0D71">
              <w:rPr>
                <w:rStyle w:val="IntenseEmphasis"/>
              </w:rPr>
              <w:t xml:space="preserve">Additional work the </w:t>
            </w:r>
            <w:r>
              <w:rPr>
                <w:rStyle w:val="IntenseEmphasis"/>
              </w:rPr>
              <w:t xml:space="preserve">Associate </w:t>
            </w:r>
            <w:proofErr w:type="spellStart"/>
            <w:r w:rsidR="00E32472">
              <w:rPr>
                <w:rStyle w:val="IntenseEmphasis"/>
              </w:rPr>
              <w:t>Center</w:t>
            </w:r>
            <w:proofErr w:type="spellEnd"/>
            <w:r w:rsidRPr="009C0D71">
              <w:rPr>
                <w:rStyle w:val="IntenseEmphasis"/>
              </w:rPr>
              <w:t xml:space="preserve"> carries out under Goal Four</w:t>
            </w:r>
            <w:r w:rsidR="00610FF1">
              <w:rPr>
                <w:rStyle w:val="IntenseEmphasis"/>
              </w:rPr>
              <w:t>.</w:t>
            </w:r>
          </w:p>
        </w:tc>
        <w:tc>
          <w:tcPr>
            <w:tcW w:w="325" w:type="pct"/>
            <w:shd w:val="clear" w:color="auto" w:fill="E6E6E6" w:themeFill="accent6"/>
          </w:tcPr>
          <w:p w14:paraId="7D9D0E52" w14:textId="77777777" w:rsidR="00FD2ACA" w:rsidRPr="009C0D71" w:rsidRDefault="00FD2ACA" w:rsidP="00FE1B9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649" w:type="pct"/>
            <w:shd w:val="clear" w:color="auto" w:fill="E6E6E6" w:themeFill="accent6"/>
          </w:tcPr>
          <w:p w14:paraId="6288367D" w14:textId="77EDECA9" w:rsidR="00FD2ACA" w:rsidRPr="009C0D71" w:rsidRDefault="00FD2ACA" w:rsidP="00FE1B9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649" w:type="pct"/>
            <w:shd w:val="clear" w:color="auto" w:fill="E6E6E6" w:themeFill="accent6"/>
          </w:tcPr>
          <w:p w14:paraId="1E9F50B3" w14:textId="77777777" w:rsidR="00FD2ACA" w:rsidRPr="009C0D71" w:rsidRDefault="00FD2ACA" w:rsidP="00FE1B9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bl>
    <w:p w14:paraId="2A19273D" w14:textId="77777777" w:rsidR="00291722" w:rsidRDefault="00291722" w:rsidP="00BE2458">
      <w:pPr>
        <w:spacing w:after="200" w:line="276" w:lineRule="auto"/>
      </w:pPr>
    </w:p>
    <w:p w14:paraId="4FE24C7F" w14:textId="7345AE78" w:rsidR="00C50633" w:rsidRPr="00BE2458" w:rsidRDefault="00C50633" w:rsidP="00396165">
      <w:pPr>
        <w:pStyle w:val="Heading1"/>
      </w:pPr>
      <w:r>
        <w:t xml:space="preserve">Specialisms </w:t>
      </w:r>
    </w:p>
    <w:p w14:paraId="13A8A03B" w14:textId="021D1064" w:rsidR="00D24D88" w:rsidRDefault="00C50633" w:rsidP="00D24D88">
      <w:pPr>
        <w:pStyle w:val="PagesIntroduction"/>
      </w:pPr>
      <w:r>
        <w:t xml:space="preserve">Most </w:t>
      </w:r>
      <w:r w:rsidR="001D6BF8">
        <w:t xml:space="preserve">Associate </w:t>
      </w:r>
      <w:proofErr w:type="spellStart"/>
      <w:r w:rsidR="00E32472">
        <w:t>Center</w:t>
      </w:r>
      <w:r>
        <w:t>s</w:t>
      </w:r>
      <w:proofErr w:type="spellEnd"/>
      <w:r>
        <w:t xml:space="preserve"> specialise in a certain </w:t>
      </w:r>
      <w:r w:rsidR="00610FF1">
        <w:t xml:space="preserve">function or area of work </w:t>
      </w:r>
      <w:r>
        <w:t xml:space="preserve">to some degree. Please give details of any particular specialisms of your </w:t>
      </w:r>
      <w:r w:rsidR="001D6BF8">
        <w:t xml:space="preserve">Associate </w:t>
      </w:r>
      <w:proofErr w:type="spellStart"/>
      <w:r w:rsidR="00E32472">
        <w:t>Center</w:t>
      </w:r>
      <w:proofErr w:type="spellEnd"/>
      <w:r>
        <w:t xml:space="preserve">, and where you feel that work in your specialist area means you are delivering less in other functional areas please </w:t>
      </w:r>
      <w:r w:rsidR="00610FF1">
        <w:t>explain this</w:t>
      </w:r>
      <w:r>
        <w:t xml:space="preserve">. </w:t>
      </w:r>
    </w:p>
    <w:tbl>
      <w:tblPr>
        <w:tblStyle w:val="GridTable1Light-Accent1"/>
        <w:tblW w:w="0" w:type="auto"/>
        <w:tblLook w:val="04A0" w:firstRow="1" w:lastRow="0" w:firstColumn="1" w:lastColumn="0" w:noHBand="0" w:noVBand="1"/>
      </w:tblPr>
      <w:tblGrid>
        <w:gridCol w:w="13993"/>
      </w:tblGrid>
      <w:tr w:rsidR="00D24D88" w14:paraId="18BFCAE4" w14:textId="77777777" w:rsidTr="00D24D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3" w:type="dxa"/>
          </w:tcPr>
          <w:p w14:paraId="287FC9C3" w14:textId="77777777" w:rsidR="00D24D88" w:rsidRDefault="00D24D88" w:rsidP="00D24D88">
            <w:pPr>
              <w:pStyle w:val="PagesBoxstyle"/>
            </w:pPr>
            <w:r>
              <w:t>Please enter text here……….</w:t>
            </w:r>
          </w:p>
          <w:p w14:paraId="13720894" w14:textId="42E65796" w:rsidR="00BC3F8D" w:rsidRDefault="00BC3F8D" w:rsidP="00D24D88">
            <w:pPr>
              <w:pStyle w:val="PagesBoxstyle"/>
            </w:pPr>
          </w:p>
        </w:tc>
      </w:tr>
    </w:tbl>
    <w:p w14:paraId="4717BCE4" w14:textId="77777777" w:rsidR="00D24D88" w:rsidRDefault="00D24D88" w:rsidP="00D24D88">
      <w:pPr>
        <w:pStyle w:val="PagesIntroduction"/>
      </w:pPr>
    </w:p>
    <w:p w14:paraId="31414EB2" w14:textId="3D7038EC" w:rsidR="004C2146" w:rsidRDefault="004C2146" w:rsidP="00396165">
      <w:pPr>
        <w:pStyle w:val="Heading1"/>
      </w:pPr>
      <w:r>
        <w:t>Challenges and Risks</w:t>
      </w:r>
    </w:p>
    <w:p w14:paraId="024C29E5" w14:textId="1C20E72C" w:rsidR="00FE2BE3" w:rsidRDefault="004C2146" w:rsidP="00FE2BE3">
      <w:pPr>
        <w:pStyle w:val="PagesIntroduction"/>
      </w:pPr>
      <w:r>
        <w:t xml:space="preserve">Please provide details of any challenges or risks </w:t>
      </w:r>
      <w:r w:rsidR="00FE2BE3">
        <w:t xml:space="preserve">that might affect your </w:t>
      </w:r>
      <w:r w:rsidR="001D6BF8">
        <w:t xml:space="preserve">Associate </w:t>
      </w:r>
      <w:proofErr w:type="spellStart"/>
      <w:r w:rsidR="00E32472">
        <w:t>Center</w:t>
      </w:r>
      <w:r w:rsidR="00FE2BE3">
        <w:t>’s</w:t>
      </w:r>
      <w:proofErr w:type="spellEnd"/>
      <w:r w:rsidR="00FE2BE3">
        <w:t xml:space="preserve"> ability to </w:t>
      </w:r>
      <w:r w:rsidR="008768F5">
        <w:t>complete its work</w:t>
      </w:r>
      <w:r w:rsidR="00FE2BE3">
        <w:t xml:space="preserve"> over the next three years</w:t>
      </w:r>
      <w:r w:rsidR="00610FF1">
        <w:t>.</w:t>
      </w:r>
    </w:p>
    <w:tbl>
      <w:tblPr>
        <w:tblStyle w:val="GridTable1Light-Accent1"/>
        <w:tblW w:w="0" w:type="auto"/>
        <w:tblLook w:val="04A0" w:firstRow="1" w:lastRow="0" w:firstColumn="1" w:lastColumn="0" w:noHBand="0" w:noVBand="1"/>
      </w:tblPr>
      <w:tblGrid>
        <w:gridCol w:w="13993"/>
      </w:tblGrid>
      <w:tr w:rsidR="008768F5" w14:paraId="0D108E2F" w14:textId="77777777" w:rsidTr="00F80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3" w:type="dxa"/>
          </w:tcPr>
          <w:p w14:paraId="496C0D7D" w14:textId="77777777" w:rsidR="008768F5" w:rsidRDefault="008768F5" w:rsidP="00F80D1A">
            <w:pPr>
              <w:pStyle w:val="PagesBoxstyle"/>
            </w:pPr>
            <w:r>
              <w:t>Please enter text here……….</w:t>
            </w:r>
          </w:p>
          <w:p w14:paraId="1EE9DEAE" w14:textId="77777777" w:rsidR="00BC3F8D" w:rsidRDefault="00BC3F8D" w:rsidP="00F80D1A">
            <w:pPr>
              <w:pStyle w:val="PagesBoxstyle"/>
            </w:pPr>
          </w:p>
        </w:tc>
      </w:tr>
    </w:tbl>
    <w:p w14:paraId="35F05D75" w14:textId="422BECFC" w:rsidR="00D24429" w:rsidRDefault="000E2EE4" w:rsidP="00D24D88">
      <w:pPr>
        <w:pStyle w:val="PagesIntroduction"/>
      </w:pPr>
      <w:r>
        <w:t xml:space="preserve"> </w:t>
      </w:r>
    </w:p>
    <w:p w14:paraId="2FE8A054" w14:textId="3FE4FDCF" w:rsidR="004F0AC2" w:rsidRDefault="004F0AC2">
      <w:pPr>
        <w:spacing w:after="200" w:line="276" w:lineRule="auto"/>
        <w:rPr>
          <w:rFonts w:asciiTheme="majorHAnsi" w:hAnsiTheme="majorHAnsi"/>
          <w:color w:val="962D91" w:themeColor="background2"/>
          <w:sz w:val="36"/>
          <w:szCs w:val="36"/>
          <w:lang w:val="en-US"/>
        </w:rPr>
      </w:pPr>
    </w:p>
    <w:p w14:paraId="73E43775" w14:textId="77777777" w:rsidR="00BD17ED" w:rsidRDefault="00BD17ED" w:rsidP="00D24D88">
      <w:pPr>
        <w:pStyle w:val="PagesIntroduction"/>
      </w:pPr>
    </w:p>
    <w:p w14:paraId="0A12EF67" w14:textId="77777777" w:rsidR="00C61915" w:rsidRDefault="00C61915" w:rsidP="00D24D88">
      <w:pPr>
        <w:pStyle w:val="PagesIntroduction"/>
        <w:sectPr w:rsidR="00C61915" w:rsidSect="00B24468">
          <w:pgSz w:w="16838" w:h="11906" w:orient="landscape" w:code="9"/>
          <w:pgMar w:top="1134" w:right="1701" w:bottom="1134" w:left="1134" w:header="680" w:footer="624" w:gutter="0"/>
          <w:cols w:space="708"/>
          <w:docGrid w:linePitch="360"/>
        </w:sectPr>
      </w:pPr>
    </w:p>
    <w:p w14:paraId="574B1246" w14:textId="6993B175" w:rsidR="00C61915" w:rsidRPr="009B47FC" w:rsidRDefault="00C61915" w:rsidP="00927768">
      <w:pPr>
        <w:pStyle w:val="Heading1"/>
        <w:numPr>
          <w:ilvl w:val="0"/>
          <w:numId w:val="0"/>
        </w:numPr>
        <w:spacing w:line="620" w:lineRule="exact"/>
        <w:ind w:left="431" w:hanging="431"/>
      </w:pPr>
      <w:bookmarkStart w:id="0" w:name="_Toc453866241"/>
      <w:r>
        <w:lastRenderedPageBreak/>
        <w:t>Appendix 1: Functions</w:t>
      </w:r>
      <w:r w:rsidRPr="009B47FC">
        <w:t xml:space="preserve"> </w:t>
      </w:r>
      <w:r>
        <w:t xml:space="preserve">of </w:t>
      </w:r>
      <w:bookmarkEnd w:id="0"/>
      <w:r w:rsidR="001639BE">
        <w:t>Cochrane Geographic Groups</w:t>
      </w:r>
    </w:p>
    <w:p w14:paraId="78047599" w14:textId="5EC2A3D9" w:rsidR="001639BE" w:rsidRDefault="001639BE" w:rsidP="001639BE">
      <w:pPr>
        <w:pStyle w:val="BodyText"/>
        <w:spacing w:after="240"/>
      </w:pPr>
      <w:bookmarkStart w:id="1" w:name="_Toc453866242"/>
      <w:r w:rsidRPr="00B63A48">
        <w:t>The</w:t>
      </w:r>
      <w:r>
        <w:t xml:space="preserve"> </w:t>
      </w:r>
      <w:r w:rsidRPr="00B63A48">
        <w:t xml:space="preserve">functions </w:t>
      </w:r>
      <w:r>
        <w:t xml:space="preserve">of Cochrane Geographic Groups </w:t>
      </w:r>
      <w:r w:rsidRPr="00B63A48">
        <w:t xml:space="preserve">are all directly built on </w:t>
      </w:r>
      <w:r w:rsidRPr="0061505E">
        <w:rPr>
          <w:i/>
        </w:rPr>
        <w:t>Strategy to 2020</w:t>
      </w:r>
      <w:r w:rsidRPr="00B63A48">
        <w:t xml:space="preserve"> objectives. </w:t>
      </w:r>
      <w:r>
        <w:t xml:space="preserve"> </w:t>
      </w:r>
      <w:r w:rsidRPr="00B63A48">
        <w:t xml:space="preserve">The functions are in a tiered hierarchy. </w:t>
      </w:r>
      <w:r>
        <w:t xml:space="preserve">Tier One functions must be performed by any Cochrane geographic-oriented Group, however big or small. Tier Two functions must be performed by Associate </w:t>
      </w:r>
      <w:proofErr w:type="spellStart"/>
      <w:r w:rsidR="00E32472">
        <w:t>Center</w:t>
      </w:r>
      <w:r>
        <w:t>s</w:t>
      </w:r>
      <w:proofErr w:type="spellEnd"/>
      <w:r>
        <w:t xml:space="preserve"> (formerly Branches) and </w:t>
      </w:r>
      <w:proofErr w:type="spellStart"/>
      <w:r w:rsidR="00E32472">
        <w:t>Center</w:t>
      </w:r>
      <w:r>
        <w:t>s</w:t>
      </w:r>
      <w:proofErr w:type="spellEnd"/>
      <w:r>
        <w:t xml:space="preserve">. Tier Three are functions that </w:t>
      </w:r>
      <w:proofErr w:type="spellStart"/>
      <w:r w:rsidR="00E32472">
        <w:t>Center</w:t>
      </w:r>
      <w:r>
        <w:t>s</w:t>
      </w:r>
      <w:proofErr w:type="spellEnd"/>
      <w:r>
        <w:t xml:space="preserve"> must perform as well as those in Tiers One and Two. Tier Four are additional functions that any Cochrane Group would be encouraged to consider, however, </w:t>
      </w:r>
      <w:proofErr w:type="spellStart"/>
      <w:r w:rsidR="00E32472">
        <w:t>Center</w:t>
      </w:r>
      <w:r>
        <w:t>s</w:t>
      </w:r>
      <w:proofErr w:type="spellEnd"/>
      <w:r>
        <w:t xml:space="preserve"> must perform at least one Tier Four function.</w:t>
      </w:r>
      <w:r w:rsidRPr="00B63A48">
        <w:t xml:space="preserve"> These </w:t>
      </w:r>
      <w:r>
        <w:t xml:space="preserve">functions </w:t>
      </w:r>
      <w:r w:rsidRPr="00B63A48">
        <w:t xml:space="preserve">are written as: </w:t>
      </w:r>
      <w:r w:rsidRPr="00B63A48">
        <w:rPr>
          <w:rStyle w:val="IntenseEmphasis"/>
        </w:rPr>
        <w:t xml:space="preserve">“It is a core function of Cochrane </w:t>
      </w:r>
      <w:proofErr w:type="spellStart"/>
      <w:r w:rsidR="00E32472">
        <w:rPr>
          <w:rStyle w:val="IntenseEmphasis"/>
        </w:rPr>
        <w:t>Center</w:t>
      </w:r>
      <w:r w:rsidRPr="00B63A48">
        <w:rPr>
          <w:rStyle w:val="IntenseEmphasis"/>
        </w:rPr>
        <w:t>s</w:t>
      </w:r>
      <w:proofErr w:type="spellEnd"/>
      <w:r w:rsidRPr="00B63A48">
        <w:rPr>
          <w:rStyle w:val="IntenseEmphasis"/>
        </w:rPr>
        <w:t xml:space="preserve"> [to…]”</w:t>
      </w:r>
    </w:p>
    <w:p w14:paraId="4FE48CA6" w14:textId="02522964" w:rsidR="00C61915" w:rsidRDefault="00C61915" w:rsidP="00C61915">
      <w:pPr>
        <w:pStyle w:val="Headings2"/>
        <w:numPr>
          <w:ilvl w:val="1"/>
          <w:numId w:val="30"/>
        </w:numPr>
      </w:pPr>
      <w:r>
        <w:t>The functions at a glance</w:t>
      </w:r>
      <w:bookmarkEnd w:id="1"/>
    </w:p>
    <w:p w14:paraId="250A86F2" w14:textId="2A264ADB" w:rsidR="00BC613C" w:rsidRDefault="00BC613C" w:rsidP="00BC613C">
      <w:pPr>
        <w:pStyle w:val="Headings2"/>
        <w:ind w:left="360" w:firstLine="0"/>
      </w:pPr>
    </w:p>
    <w:p w14:paraId="0DF49BD7" w14:textId="77777777" w:rsidR="00C61915" w:rsidRDefault="00C61915" w:rsidP="00C61915">
      <w:pPr>
        <w:pStyle w:val="BodyText"/>
      </w:pPr>
    </w:p>
    <w:p w14:paraId="7C0B5148" w14:textId="1B01C60F" w:rsidR="00C61915" w:rsidRDefault="00BC613C" w:rsidP="00C61915">
      <w:pPr>
        <w:spacing w:after="200" w:line="276" w:lineRule="auto"/>
        <w:rPr>
          <w:rFonts w:asciiTheme="majorHAnsi" w:hAnsiTheme="majorHAnsi"/>
          <w:sz w:val="21"/>
        </w:rPr>
      </w:pPr>
      <w:bookmarkStart w:id="2" w:name="_GoBack"/>
      <w:r>
        <w:rPr>
          <w:noProof/>
        </w:rPr>
        <w:drawing>
          <wp:inline distT="0" distB="0" distL="0" distR="0" wp14:anchorId="2E17FD53" wp14:editId="79912408">
            <wp:extent cx="8891905" cy="3653790"/>
            <wp:effectExtent l="0" t="0" r="0"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1.png"/>
                    <pic:cNvPicPr/>
                  </pic:nvPicPr>
                  <pic:blipFill>
                    <a:blip r:embed="rId14"/>
                    <a:stretch>
                      <a:fillRect/>
                    </a:stretch>
                  </pic:blipFill>
                  <pic:spPr>
                    <a:xfrm>
                      <a:off x="0" y="0"/>
                      <a:ext cx="8891905" cy="3653790"/>
                    </a:xfrm>
                    <a:prstGeom prst="rect">
                      <a:avLst/>
                    </a:prstGeom>
                  </pic:spPr>
                </pic:pic>
              </a:graphicData>
            </a:graphic>
          </wp:inline>
        </w:drawing>
      </w:r>
      <w:bookmarkEnd w:id="2"/>
      <w:r w:rsidR="00C61915">
        <w:br w:type="page"/>
      </w:r>
    </w:p>
    <w:p w14:paraId="19143927" w14:textId="77777777" w:rsidR="009F05F5" w:rsidRDefault="009F05F5" w:rsidP="009F05F5">
      <w:pPr>
        <w:pStyle w:val="Headings2"/>
      </w:pPr>
      <w:bookmarkStart w:id="3" w:name="_Toc453866243"/>
    </w:p>
    <w:p w14:paraId="2867E1CF" w14:textId="37E14C55" w:rsidR="00C61915" w:rsidRDefault="00C61915" w:rsidP="009F05F5">
      <w:pPr>
        <w:pStyle w:val="Headings2"/>
      </w:pPr>
      <w:r>
        <w:t>How the tiers map to Groups</w:t>
      </w:r>
      <w:bookmarkEnd w:id="3"/>
    </w:p>
    <w:p w14:paraId="344E95D2" w14:textId="77777777" w:rsidR="00C61915" w:rsidRPr="00FC3CCD" w:rsidRDefault="00C61915" w:rsidP="00C61915">
      <w:pPr>
        <w:pStyle w:val="Headings2"/>
        <w:ind w:left="0" w:firstLine="0"/>
        <w:rPr>
          <w:rStyle w:val="Highlight"/>
          <w:color w:val="000000" w:themeColor="text1"/>
        </w:rPr>
      </w:pPr>
      <w:bookmarkStart w:id="4" w:name="_Toc436654694"/>
      <w:bookmarkStart w:id="5" w:name="_Toc453866244"/>
      <w:r>
        <w:rPr>
          <w:noProof/>
          <w:lang w:eastAsia="en-GB"/>
        </w:rPr>
        <w:drawing>
          <wp:anchor distT="0" distB="0" distL="114300" distR="114300" simplePos="0" relativeHeight="251661312" behindDoc="0" locked="0" layoutInCell="1" allowOverlap="1" wp14:anchorId="481E16F7" wp14:editId="4563E53C">
            <wp:simplePos x="0" y="0"/>
            <wp:positionH relativeFrom="column">
              <wp:posOffset>246380</wp:posOffset>
            </wp:positionH>
            <wp:positionV relativeFrom="paragraph">
              <wp:posOffset>1537335</wp:posOffset>
            </wp:positionV>
            <wp:extent cx="3886835" cy="916940"/>
            <wp:effectExtent l="50800" t="0" r="50165" b="35560"/>
            <wp:wrapTopAndBottom/>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245E1108" wp14:editId="47C01867">
            <wp:simplePos x="0" y="0"/>
            <wp:positionH relativeFrom="column">
              <wp:posOffset>245110</wp:posOffset>
            </wp:positionH>
            <wp:positionV relativeFrom="paragraph">
              <wp:posOffset>2733675</wp:posOffset>
            </wp:positionV>
            <wp:extent cx="6985635" cy="916940"/>
            <wp:effectExtent l="38100" t="0" r="50165" b="48260"/>
            <wp:wrapTopAndBottom/>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2F74FF9C" wp14:editId="367ED57F">
            <wp:simplePos x="0" y="0"/>
            <wp:positionH relativeFrom="column">
              <wp:posOffset>245110</wp:posOffset>
            </wp:positionH>
            <wp:positionV relativeFrom="paragraph">
              <wp:posOffset>448945</wp:posOffset>
            </wp:positionV>
            <wp:extent cx="2286635" cy="916940"/>
            <wp:effectExtent l="50800" t="0" r="50165" b="22860"/>
            <wp:wrapTopAndBottom/>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page">
              <wp14:pctWidth>0</wp14:pctWidth>
            </wp14:sizeRelH>
            <wp14:sizeRelV relativeFrom="page">
              <wp14:pctHeight>0</wp14:pctHeight>
            </wp14:sizeRelV>
          </wp:anchor>
        </w:drawing>
      </w:r>
      <w:bookmarkEnd w:id="4"/>
      <w:bookmarkEnd w:id="5"/>
    </w:p>
    <w:p w14:paraId="651937A8" w14:textId="7841A990" w:rsidR="00961C00" w:rsidRPr="000136E0" w:rsidRDefault="00961C00" w:rsidP="00D24D88">
      <w:pPr>
        <w:pStyle w:val="PagesIntroduction"/>
      </w:pPr>
    </w:p>
    <w:sectPr w:rsidR="00961C00" w:rsidRPr="000136E0" w:rsidSect="00C61915">
      <w:pgSz w:w="16838" w:h="11906" w:orient="landscape" w:code="9"/>
      <w:pgMar w:top="1134" w:right="1701" w:bottom="1134" w:left="1134"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096D0" w14:textId="77777777" w:rsidR="00A04F43" w:rsidRDefault="00A04F43" w:rsidP="001440A0">
      <w:r>
        <w:separator/>
      </w:r>
    </w:p>
  </w:endnote>
  <w:endnote w:type="continuationSeparator" w:id="0">
    <w:p w14:paraId="133875B1" w14:textId="77777777" w:rsidR="00A04F43" w:rsidRDefault="00A04F43" w:rsidP="0014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3" w:csb1="00000000"/>
  </w:font>
  <w:font w:name="Source Sans Pro Semibold">
    <w:altName w:val="Arial"/>
    <w:panose1 w:val="020B0603030403020204"/>
    <w:charset w:val="4D"/>
    <w:family w:val="swiss"/>
    <w:notTrueType/>
    <w:pitch w:val="variable"/>
    <w:sig w:usb0="20000007" w:usb1="00000001" w:usb2="00000000" w:usb3="00000000" w:csb0="00000193" w:csb1="00000000"/>
  </w:font>
  <w:font w:name="Source Sans Pro">
    <w:panose1 w:val="020B0503030403020204"/>
    <w:charset w:val="4D"/>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66692" w14:textId="77777777" w:rsidR="00A04F43" w:rsidRDefault="00A04F43" w:rsidP="001440A0">
      <w:r>
        <w:separator/>
      </w:r>
    </w:p>
  </w:footnote>
  <w:footnote w:type="continuationSeparator" w:id="0">
    <w:p w14:paraId="634195E1" w14:textId="77777777" w:rsidR="00A04F43" w:rsidRDefault="00A04F43" w:rsidP="00144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70C8C" w14:textId="79EB5F13" w:rsidR="00D25CDB" w:rsidRPr="00604B05" w:rsidRDefault="00842DC1" w:rsidP="00A41A75">
    <w:pPr>
      <w:pStyle w:val="Header"/>
    </w:pPr>
    <w:r>
      <w:t xml:space="preserve">Strategic </w:t>
    </w:r>
    <w:r w:rsidR="00633E4C">
      <w:t>P</w:t>
    </w:r>
    <w:r>
      <w:t xml:space="preserve">lan template for </w:t>
    </w:r>
    <w:r w:rsidR="00633E4C">
      <w:t xml:space="preserve">an </w:t>
    </w:r>
    <w:r w:rsidR="005705A5">
      <w:t xml:space="preserve">Associate </w:t>
    </w:r>
    <w:proofErr w:type="spellStart"/>
    <w:r w:rsidR="00E32472">
      <w:t>Center</w:t>
    </w:r>
    <w:proofErr w:type="spellEnd"/>
    <w:r w:rsidR="00633E4C">
      <w:t>,</w:t>
    </w:r>
    <w:r w:rsidR="00FA1618">
      <w:t xml:space="preserve"> Cochrane US Network</w:t>
    </w:r>
    <w:r w:rsidR="002A007B">
      <w:tab/>
    </w:r>
    <w:r w:rsidR="007709E8">
      <w:fldChar w:fldCharType="begin"/>
    </w:r>
    <w:r w:rsidR="007709E8">
      <w:instrText xml:space="preserve"> PAGE   \* MERGEFORMAT </w:instrText>
    </w:r>
    <w:r w:rsidR="007709E8">
      <w:fldChar w:fldCharType="separate"/>
    </w:r>
    <w:r w:rsidR="00C0785F">
      <w:rPr>
        <w:noProof/>
      </w:rPr>
      <w:t>11</w:t>
    </w:r>
    <w:r w:rsidR="007709E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612CC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D58E8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206C53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F547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CD6490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3F4431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C38AE2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B2CAF1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4D02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798782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9A8BE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391C0A"/>
    <w:multiLevelType w:val="multilevel"/>
    <w:tmpl w:val="9E18738A"/>
    <w:lvl w:ilvl="0">
      <w:start w:val="1"/>
      <w:numFmt w:val="decimal"/>
      <w:pStyle w:val="Heading1"/>
      <w:lvlText w:val="%1"/>
      <w:lvlJc w:val="left"/>
      <w:pPr>
        <w:ind w:left="4968" w:hanging="432"/>
      </w:pPr>
      <w:rPr>
        <w:rFonts w:hint="default"/>
      </w:rPr>
    </w:lvl>
    <w:lvl w:ilvl="1">
      <w:start w:val="1"/>
      <w:numFmt w:val="decimal"/>
      <w:pStyle w:val="PagesSubheading"/>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01444EB5"/>
    <w:multiLevelType w:val="hybridMultilevel"/>
    <w:tmpl w:val="436851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18B6BB7"/>
    <w:multiLevelType w:val="multilevel"/>
    <w:tmpl w:val="84006FB2"/>
    <w:lvl w:ilvl="0">
      <w:start w:val="1"/>
      <w:numFmt w:val="decimal"/>
      <w:lvlText w:val="%1"/>
      <w:lvlJc w:val="left"/>
      <w:pPr>
        <w:ind w:left="1152" w:hanging="432"/>
      </w:pPr>
      <w:rPr>
        <w:rFonts w:hint="default"/>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4" w15:restartNumberingAfterBreak="0">
    <w:nsid w:val="0AE47B82"/>
    <w:multiLevelType w:val="multilevel"/>
    <w:tmpl w:val="2FDC95AC"/>
    <w:lvl w:ilvl="0">
      <w:start w:val="1"/>
      <w:numFmt w:val="decimal"/>
      <w:pStyle w:val="Content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D6B72EA"/>
    <w:multiLevelType w:val="multilevel"/>
    <w:tmpl w:val="3BDE423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3584A09"/>
    <w:multiLevelType w:val="hybridMultilevel"/>
    <w:tmpl w:val="5D7A67C6"/>
    <w:lvl w:ilvl="0" w:tplc="FE6E5E5C">
      <w:start w:val="1"/>
      <w:numFmt w:val="bullet"/>
      <w:pStyle w:val="PagesBulletpoints"/>
      <w:lvlText w:val=""/>
      <w:lvlJc w:val="left"/>
      <w:pPr>
        <w:ind w:left="720" w:hanging="360"/>
      </w:pPr>
      <w:rPr>
        <w:rFonts w:ascii="Symbol" w:hAnsi="Symbol" w:hint="default"/>
        <w:color w:val="002D64" w:themeColor="text2"/>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4A521F"/>
    <w:multiLevelType w:val="multilevel"/>
    <w:tmpl w:val="A80A00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1E596D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4D6609C"/>
    <w:multiLevelType w:val="multilevel"/>
    <w:tmpl w:val="0409001F"/>
    <w:numStyleLink w:val="111111"/>
  </w:abstractNum>
  <w:abstractNum w:abstractNumId="20" w15:restartNumberingAfterBreak="0">
    <w:nsid w:val="2B6E5F87"/>
    <w:multiLevelType w:val="hybridMultilevel"/>
    <w:tmpl w:val="3A8ED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177857"/>
    <w:multiLevelType w:val="hybridMultilevel"/>
    <w:tmpl w:val="0DFE1C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B11C78"/>
    <w:multiLevelType w:val="multilevel"/>
    <w:tmpl w:val="0409001F"/>
    <w:numStyleLink w:val="111111"/>
  </w:abstractNum>
  <w:abstractNum w:abstractNumId="23" w15:restartNumberingAfterBreak="0">
    <w:nsid w:val="43751688"/>
    <w:multiLevelType w:val="hybridMultilevel"/>
    <w:tmpl w:val="F25C4C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511F39"/>
    <w:multiLevelType w:val="multilevel"/>
    <w:tmpl w:val="948E78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5852F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D75362"/>
    <w:multiLevelType w:val="multilevel"/>
    <w:tmpl w:val="BD70EA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C51049"/>
    <w:multiLevelType w:val="multilevel"/>
    <w:tmpl w:val="618EE2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E72655"/>
    <w:multiLevelType w:val="multilevel"/>
    <w:tmpl w:val="9454F7E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5" w:hanging="1225"/>
      </w:pPr>
      <w:rPr>
        <w:rFonts w:hint="default"/>
      </w:rPr>
    </w:lvl>
    <w:lvl w:ilvl="3">
      <w:start w:val="1"/>
      <w:numFmt w:val="decimal"/>
      <w:lvlText w:val="%1.%2.%3.%4."/>
      <w:lvlJc w:val="left"/>
      <w:pPr>
        <w:ind w:left="1729" w:hanging="1729"/>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29" w15:restartNumberingAfterBreak="0">
    <w:nsid w:val="64625BC6"/>
    <w:multiLevelType w:val="hybridMultilevel"/>
    <w:tmpl w:val="BE94B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B7427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8142F6"/>
    <w:multiLevelType w:val="multilevel"/>
    <w:tmpl w:val="9454F7E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5" w:hanging="1225"/>
      </w:pPr>
      <w:rPr>
        <w:rFonts w:hint="default"/>
      </w:rPr>
    </w:lvl>
    <w:lvl w:ilvl="3">
      <w:start w:val="1"/>
      <w:numFmt w:val="decimal"/>
      <w:lvlText w:val="%1.%2.%3.%4."/>
      <w:lvlJc w:val="left"/>
      <w:pPr>
        <w:ind w:left="1729" w:hanging="1729"/>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32" w15:restartNumberingAfterBreak="0">
    <w:nsid w:val="74704EC7"/>
    <w:multiLevelType w:val="multilevel"/>
    <w:tmpl w:val="D31EA3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6BB4899"/>
    <w:multiLevelType w:val="multilevel"/>
    <w:tmpl w:val="D5746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30"/>
  </w:num>
  <w:num w:numId="3">
    <w:abstractNumId w:val="19"/>
  </w:num>
  <w:num w:numId="4">
    <w:abstractNumId w:val="28"/>
  </w:num>
  <w:num w:numId="5">
    <w:abstractNumId w:val="22"/>
  </w:num>
  <w:num w:numId="6">
    <w:abstractNumId w:val="11"/>
  </w:num>
  <w:num w:numId="7">
    <w:abstractNumId w:val="18"/>
  </w:num>
  <w:num w:numId="8">
    <w:abstractNumId w:val="25"/>
  </w:num>
  <w:num w:numId="9">
    <w:abstractNumId w:val="17"/>
  </w:num>
  <w:num w:numId="10">
    <w:abstractNumId w:val="32"/>
  </w:num>
  <w:num w:numId="11">
    <w:abstractNumId w:val="15"/>
  </w:num>
  <w:num w:numId="12">
    <w:abstractNumId w:val="13"/>
  </w:num>
  <w:num w:numId="13">
    <w:abstractNumId w:val="24"/>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0"/>
  </w:num>
  <w:num w:numId="25">
    <w:abstractNumId w:val="16"/>
  </w:num>
  <w:num w:numId="26">
    <w:abstractNumId w:val="33"/>
  </w:num>
  <w:num w:numId="27">
    <w:abstractNumId w:val="27"/>
  </w:num>
  <w:num w:numId="28">
    <w:abstractNumId w:val="11"/>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PagesSubheading"/>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9">
    <w:abstractNumId w:val="14"/>
  </w:num>
  <w:num w:numId="30">
    <w:abstractNumId w:val="26"/>
  </w:num>
  <w:num w:numId="31">
    <w:abstractNumId w:val="29"/>
  </w:num>
  <w:num w:numId="32">
    <w:abstractNumId w:val="20"/>
  </w:num>
  <w:num w:numId="33">
    <w:abstractNumId w:val="21"/>
  </w:num>
  <w:num w:numId="34">
    <w:abstractNumId w:val="1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1C2"/>
    <w:rsid w:val="0001186D"/>
    <w:rsid w:val="00013164"/>
    <w:rsid w:val="000136E0"/>
    <w:rsid w:val="000312A0"/>
    <w:rsid w:val="000474F3"/>
    <w:rsid w:val="00047D8F"/>
    <w:rsid w:val="000554A2"/>
    <w:rsid w:val="00067470"/>
    <w:rsid w:val="000679FA"/>
    <w:rsid w:val="00087ACC"/>
    <w:rsid w:val="00094DC4"/>
    <w:rsid w:val="000A0A07"/>
    <w:rsid w:val="000A4BE8"/>
    <w:rsid w:val="000D2278"/>
    <w:rsid w:val="000E2EE4"/>
    <w:rsid w:val="000F4254"/>
    <w:rsid w:val="00100B97"/>
    <w:rsid w:val="00112D87"/>
    <w:rsid w:val="0013074F"/>
    <w:rsid w:val="001440A0"/>
    <w:rsid w:val="001533F7"/>
    <w:rsid w:val="00161378"/>
    <w:rsid w:val="001639BE"/>
    <w:rsid w:val="00166E07"/>
    <w:rsid w:val="0017523C"/>
    <w:rsid w:val="001832FC"/>
    <w:rsid w:val="00185E15"/>
    <w:rsid w:val="00186A0E"/>
    <w:rsid w:val="00193E4F"/>
    <w:rsid w:val="001A6C76"/>
    <w:rsid w:val="001C10BB"/>
    <w:rsid w:val="001C3C87"/>
    <w:rsid w:val="001D6BF8"/>
    <w:rsid w:val="001E3F92"/>
    <w:rsid w:val="001E4DBF"/>
    <w:rsid w:val="001F0488"/>
    <w:rsid w:val="002315CA"/>
    <w:rsid w:val="002342EB"/>
    <w:rsid w:val="00241D85"/>
    <w:rsid w:val="0024685B"/>
    <w:rsid w:val="00246B15"/>
    <w:rsid w:val="002516DB"/>
    <w:rsid w:val="00251BC4"/>
    <w:rsid w:val="002712FF"/>
    <w:rsid w:val="00271BD7"/>
    <w:rsid w:val="00275DCA"/>
    <w:rsid w:val="0028107B"/>
    <w:rsid w:val="0028148B"/>
    <w:rsid w:val="00290335"/>
    <w:rsid w:val="00291722"/>
    <w:rsid w:val="002A007B"/>
    <w:rsid w:val="002A3A80"/>
    <w:rsid w:val="002B5049"/>
    <w:rsid w:val="002C00B0"/>
    <w:rsid w:val="002D3863"/>
    <w:rsid w:val="002E10CF"/>
    <w:rsid w:val="002E6177"/>
    <w:rsid w:val="002F71F2"/>
    <w:rsid w:val="003063DB"/>
    <w:rsid w:val="0031760C"/>
    <w:rsid w:val="00346B54"/>
    <w:rsid w:val="00347791"/>
    <w:rsid w:val="003504D6"/>
    <w:rsid w:val="00356303"/>
    <w:rsid w:val="0035671F"/>
    <w:rsid w:val="00361B98"/>
    <w:rsid w:val="00367698"/>
    <w:rsid w:val="00375D1D"/>
    <w:rsid w:val="00394990"/>
    <w:rsid w:val="00396165"/>
    <w:rsid w:val="003A4865"/>
    <w:rsid w:val="003B65CF"/>
    <w:rsid w:val="003C0907"/>
    <w:rsid w:val="003C47AD"/>
    <w:rsid w:val="003D24E5"/>
    <w:rsid w:val="003E15F8"/>
    <w:rsid w:val="003E7535"/>
    <w:rsid w:val="00412767"/>
    <w:rsid w:val="00422D79"/>
    <w:rsid w:val="004242C7"/>
    <w:rsid w:val="004353AA"/>
    <w:rsid w:val="00437962"/>
    <w:rsid w:val="004417A5"/>
    <w:rsid w:val="004425F5"/>
    <w:rsid w:val="00444A78"/>
    <w:rsid w:val="00465A9F"/>
    <w:rsid w:val="00466E0E"/>
    <w:rsid w:val="00483235"/>
    <w:rsid w:val="004A37B7"/>
    <w:rsid w:val="004B6D96"/>
    <w:rsid w:val="004B6EF5"/>
    <w:rsid w:val="004B7A27"/>
    <w:rsid w:val="004C2146"/>
    <w:rsid w:val="004C3669"/>
    <w:rsid w:val="004C6143"/>
    <w:rsid w:val="004F0AC2"/>
    <w:rsid w:val="004F104B"/>
    <w:rsid w:val="004F1630"/>
    <w:rsid w:val="004F216B"/>
    <w:rsid w:val="00501405"/>
    <w:rsid w:val="00511BE7"/>
    <w:rsid w:val="00512D21"/>
    <w:rsid w:val="005363C6"/>
    <w:rsid w:val="00540BAD"/>
    <w:rsid w:val="00552125"/>
    <w:rsid w:val="0055510C"/>
    <w:rsid w:val="0055732C"/>
    <w:rsid w:val="00562279"/>
    <w:rsid w:val="00562AC3"/>
    <w:rsid w:val="005705A5"/>
    <w:rsid w:val="00575298"/>
    <w:rsid w:val="00581716"/>
    <w:rsid w:val="00581B6F"/>
    <w:rsid w:val="005871E4"/>
    <w:rsid w:val="00590542"/>
    <w:rsid w:val="005A58F0"/>
    <w:rsid w:val="005B159E"/>
    <w:rsid w:val="005C519D"/>
    <w:rsid w:val="005C7EF4"/>
    <w:rsid w:val="005F25D7"/>
    <w:rsid w:val="005F3150"/>
    <w:rsid w:val="005F6907"/>
    <w:rsid w:val="006032A1"/>
    <w:rsid w:val="00604B05"/>
    <w:rsid w:val="00607DC3"/>
    <w:rsid w:val="00610FF1"/>
    <w:rsid w:val="0061797A"/>
    <w:rsid w:val="00632326"/>
    <w:rsid w:val="00633520"/>
    <w:rsid w:val="00633E4C"/>
    <w:rsid w:val="0063618E"/>
    <w:rsid w:val="00640BE3"/>
    <w:rsid w:val="0066091A"/>
    <w:rsid w:val="0067311C"/>
    <w:rsid w:val="00682753"/>
    <w:rsid w:val="006953DB"/>
    <w:rsid w:val="006B01C2"/>
    <w:rsid w:val="006B1514"/>
    <w:rsid w:val="006C47A4"/>
    <w:rsid w:val="006D3117"/>
    <w:rsid w:val="006D3B11"/>
    <w:rsid w:val="006D3CDB"/>
    <w:rsid w:val="006D763E"/>
    <w:rsid w:val="006E3829"/>
    <w:rsid w:val="006F07C6"/>
    <w:rsid w:val="0070456B"/>
    <w:rsid w:val="0071194F"/>
    <w:rsid w:val="00733A48"/>
    <w:rsid w:val="00733D71"/>
    <w:rsid w:val="00746C8B"/>
    <w:rsid w:val="00754FE1"/>
    <w:rsid w:val="007624B5"/>
    <w:rsid w:val="007709E8"/>
    <w:rsid w:val="00770CEA"/>
    <w:rsid w:val="00770CF5"/>
    <w:rsid w:val="00777109"/>
    <w:rsid w:val="00777627"/>
    <w:rsid w:val="00782065"/>
    <w:rsid w:val="00783361"/>
    <w:rsid w:val="00785B4B"/>
    <w:rsid w:val="00787628"/>
    <w:rsid w:val="00794190"/>
    <w:rsid w:val="007A6DF6"/>
    <w:rsid w:val="007B2829"/>
    <w:rsid w:val="007B2DE0"/>
    <w:rsid w:val="007C68E1"/>
    <w:rsid w:val="007D142F"/>
    <w:rsid w:val="007D570E"/>
    <w:rsid w:val="007E0064"/>
    <w:rsid w:val="007E14BC"/>
    <w:rsid w:val="007F2C3B"/>
    <w:rsid w:val="007F5BC6"/>
    <w:rsid w:val="007F7381"/>
    <w:rsid w:val="00841B40"/>
    <w:rsid w:val="00842DC1"/>
    <w:rsid w:val="00843C6C"/>
    <w:rsid w:val="0086019D"/>
    <w:rsid w:val="0086051D"/>
    <w:rsid w:val="00871B87"/>
    <w:rsid w:val="00874B2B"/>
    <w:rsid w:val="008768F5"/>
    <w:rsid w:val="00887EC3"/>
    <w:rsid w:val="008921B0"/>
    <w:rsid w:val="0089785B"/>
    <w:rsid w:val="008C59EB"/>
    <w:rsid w:val="008C7D76"/>
    <w:rsid w:val="008D21BF"/>
    <w:rsid w:val="008D41D1"/>
    <w:rsid w:val="008D52B3"/>
    <w:rsid w:val="008D5A36"/>
    <w:rsid w:val="008F683A"/>
    <w:rsid w:val="0091057D"/>
    <w:rsid w:val="00913535"/>
    <w:rsid w:val="00921A45"/>
    <w:rsid w:val="00923D16"/>
    <w:rsid w:val="00927768"/>
    <w:rsid w:val="00932B98"/>
    <w:rsid w:val="00932CE3"/>
    <w:rsid w:val="00961C00"/>
    <w:rsid w:val="0097680B"/>
    <w:rsid w:val="009770ED"/>
    <w:rsid w:val="0098140E"/>
    <w:rsid w:val="00986E8B"/>
    <w:rsid w:val="009912B2"/>
    <w:rsid w:val="00994A64"/>
    <w:rsid w:val="009A4C8C"/>
    <w:rsid w:val="009B2129"/>
    <w:rsid w:val="009B47FC"/>
    <w:rsid w:val="009C0D71"/>
    <w:rsid w:val="009C41C7"/>
    <w:rsid w:val="009D3B99"/>
    <w:rsid w:val="009E0DDA"/>
    <w:rsid w:val="009E2C9C"/>
    <w:rsid w:val="009E5CCB"/>
    <w:rsid w:val="009F05F5"/>
    <w:rsid w:val="00A04F43"/>
    <w:rsid w:val="00A150EA"/>
    <w:rsid w:val="00A27050"/>
    <w:rsid w:val="00A3270E"/>
    <w:rsid w:val="00A411A3"/>
    <w:rsid w:val="00A41A75"/>
    <w:rsid w:val="00A44854"/>
    <w:rsid w:val="00A47986"/>
    <w:rsid w:val="00A63A87"/>
    <w:rsid w:val="00A67B13"/>
    <w:rsid w:val="00A83318"/>
    <w:rsid w:val="00A834B7"/>
    <w:rsid w:val="00A86F93"/>
    <w:rsid w:val="00A9023C"/>
    <w:rsid w:val="00AA5EA4"/>
    <w:rsid w:val="00B0487C"/>
    <w:rsid w:val="00B048BB"/>
    <w:rsid w:val="00B24468"/>
    <w:rsid w:val="00B32010"/>
    <w:rsid w:val="00B342E7"/>
    <w:rsid w:val="00B43569"/>
    <w:rsid w:val="00B5193A"/>
    <w:rsid w:val="00B55E79"/>
    <w:rsid w:val="00B5605B"/>
    <w:rsid w:val="00B5723D"/>
    <w:rsid w:val="00B5797E"/>
    <w:rsid w:val="00B62AF8"/>
    <w:rsid w:val="00B66E3E"/>
    <w:rsid w:val="00B74F52"/>
    <w:rsid w:val="00B77171"/>
    <w:rsid w:val="00B77770"/>
    <w:rsid w:val="00BA6184"/>
    <w:rsid w:val="00BB0359"/>
    <w:rsid w:val="00BC3F8D"/>
    <w:rsid w:val="00BC613C"/>
    <w:rsid w:val="00BD17ED"/>
    <w:rsid w:val="00BD272E"/>
    <w:rsid w:val="00BD7CA9"/>
    <w:rsid w:val="00BE2458"/>
    <w:rsid w:val="00BE5C92"/>
    <w:rsid w:val="00BF4DC1"/>
    <w:rsid w:val="00BF5081"/>
    <w:rsid w:val="00C00DED"/>
    <w:rsid w:val="00C0366E"/>
    <w:rsid w:val="00C0785F"/>
    <w:rsid w:val="00C10683"/>
    <w:rsid w:val="00C2004C"/>
    <w:rsid w:val="00C3088A"/>
    <w:rsid w:val="00C50633"/>
    <w:rsid w:val="00C53802"/>
    <w:rsid w:val="00C61915"/>
    <w:rsid w:val="00C66925"/>
    <w:rsid w:val="00C74BE0"/>
    <w:rsid w:val="00C939A2"/>
    <w:rsid w:val="00C97601"/>
    <w:rsid w:val="00CA4029"/>
    <w:rsid w:val="00CB6D8C"/>
    <w:rsid w:val="00CB703A"/>
    <w:rsid w:val="00CB725C"/>
    <w:rsid w:val="00CC7A48"/>
    <w:rsid w:val="00CD0C5B"/>
    <w:rsid w:val="00CD31C2"/>
    <w:rsid w:val="00CD3C59"/>
    <w:rsid w:val="00CE0477"/>
    <w:rsid w:val="00CE124A"/>
    <w:rsid w:val="00CF7096"/>
    <w:rsid w:val="00D17963"/>
    <w:rsid w:val="00D24429"/>
    <w:rsid w:val="00D24D88"/>
    <w:rsid w:val="00D25CDB"/>
    <w:rsid w:val="00D32C40"/>
    <w:rsid w:val="00D359C2"/>
    <w:rsid w:val="00D373D7"/>
    <w:rsid w:val="00D41BBB"/>
    <w:rsid w:val="00D52B89"/>
    <w:rsid w:val="00D53874"/>
    <w:rsid w:val="00D6366F"/>
    <w:rsid w:val="00D709E7"/>
    <w:rsid w:val="00D74846"/>
    <w:rsid w:val="00D854E2"/>
    <w:rsid w:val="00DA543E"/>
    <w:rsid w:val="00DA5C43"/>
    <w:rsid w:val="00DB4F5D"/>
    <w:rsid w:val="00DD0337"/>
    <w:rsid w:val="00DD64B7"/>
    <w:rsid w:val="00DE75E1"/>
    <w:rsid w:val="00DF44DB"/>
    <w:rsid w:val="00DF45EB"/>
    <w:rsid w:val="00E1185B"/>
    <w:rsid w:val="00E14235"/>
    <w:rsid w:val="00E23F91"/>
    <w:rsid w:val="00E3239D"/>
    <w:rsid w:val="00E32472"/>
    <w:rsid w:val="00E362DA"/>
    <w:rsid w:val="00E4190E"/>
    <w:rsid w:val="00E41E8E"/>
    <w:rsid w:val="00E45589"/>
    <w:rsid w:val="00E55C44"/>
    <w:rsid w:val="00E62957"/>
    <w:rsid w:val="00E73BF1"/>
    <w:rsid w:val="00E82E35"/>
    <w:rsid w:val="00E83945"/>
    <w:rsid w:val="00EA0861"/>
    <w:rsid w:val="00EB0438"/>
    <w:rsid w:val="00EC408A"/>
    <w:rsid w:val="00EC48D4"/>
    <w:rsid w:val="00ED07C3"/>
    <w:rsid w:val="00ED4D42"/>
    <w:rsid w:val="00EE2815"/>
    <w:rsid w:val="00EF22AB"/>
    <w:rsid w:val="00F024CF"/>
    <w:rsid w:val="00F25D31"/>
    <w:rsid w:val="00F3023A"/>
    <w:rsid w:val="00F5561E"/>
    <w:rsid w:val="00F70157"/>
    <w:rsid w:val="00F72626"/>
    <w:rsid w:val="00FA063C"/>
    <w:rsid w:val="00FA1618"/>
    <w:rsid w:val="00FA7077"/>
    <w:rsid w:val="00FA78D0"/>
    <w:rsid w:val="00FB1A51"/>
    <w:rsid w:val="00FB3B8D"/>
    <w:rsid w:val="00FC187F"/>
    <w:rsid w:val="00FD2ACA"/>
    <w:rsid w:val="00FD3E7E"/>
    <w:rsid w:val="00FE1AC9"/>
    <w:rsid w:val="00FE1B97"/>
    <w:rsid w:val="00FE2BE3"/>
    <w:rsid w:val="00FE4854"/>
    <w:rsid w:val="00FE76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D124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3"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emiHidden/>
    <w:qFormat/>
    <w:rsid w:val="00D25CDB"/>
    <w:pPr>
      <w:spacing w:after="0" w:line="240" w:lineRule="auto"/>
    </w:pPr>
  </w:style>
  <w:style w:type="paragraph" w:styleId="Heading1">
    <w:name w:val="heading 1"/>
    <w:basedOn w:val="Normal"/>
    <w:next w:val="Normal"/>
    <w:link w:val="Heading1Char"/>
    <w:qFormat/>
    <w:rsid w:val="00913535"/>
    <w:pPr>
      <w:numPr>
        <w:numId w:val="6"/>
      </w:numPr>
      <w:spacing w:after="240" w:line="540" w:lineRule="exact"/>
      <w:ind w:left="432"/>
      <w:outlineLvl w:val="0"/>
    </w:pPr>
    <w:rPr>
      <w:rFonts w:asciiTheme="majorHAnsi" w:hAnsiTheme="majorHAnsi"/>
      <w:color w:val="962D91" w:themeColor="background2"/>
      <w:spacing w:val="-6"/>
      <w:sz w:val="48"/>
      <w:szCs w:val="48"/>
    </w:rPr>
  </w:style>
  <w:style w:type="paragraph" w:styleId="Heading2">
    <w:name w:val="heading 2"/>
    <w:basedOn w:val="Normal"/>
    <w:next w:val="Normal"/>
    <w:link w:val="Heading2Char"/>
    <w:uiPriority w:val="9"/>
    <w:semiHidden/>
    <w:qFormat/>
    <w:rsid w:val="00166E07"/>
    <w:pPr>
      <w:spacing w:before="113" w:line="260" w:lineRule="exact"/>
      <w:outlineLvl w:val="1"/>
    </w:pPr>
    <w:rPr>
      <w:rFonts w:asciiTheme="majorHAnsi" w:hAnsiTheme="majorHAnsi"/>
      <w:b/>
      <w:color w:val="002D64" w:themeColor="text2"/>
    </w:rPr>
  </w:style>
  <w:style w:type="paragraph" w:styleId="Heading3">
    <w:name w:val="heading 3"/>
    <w:basedOn w:val="Normal"/>
    <w:next w:val="Normal"/>
    <w:link w:val="Heading3Char"/>
    <w:uiPriority w:val="9"/>
    <w:semiHidden/>
    <w:qFormat/>
    <w:rsid w:val="005F25D7"/>
    <w:pPr>
      <w:keepNext/>
      <w:keepLines/>
      <w:numPr>
        <w:ilvl w:val="2"/>
        <w:numId w:val="6"/>
      </w:numPr>
      <w:spacing w:before="200"/>
      <w:outlineLvl w:val="2"/>
    </w:pPr>
    <w:rPr>
      <w:rFonts w:asciiTheme="majorHAnsi" w:eastAsiaTheme="majorEastAsia" w:hAnsiTheme="majorHAnsi" w:cstheme="majorBidi"/>
      <w:b/>
      <w:bCs/>
      <w:color w:val="002D64" w:themeColor="accent1"/>
    </w:rPr>
  </w:style>
  <w:style w:type="paragraph" w:styleId="Heading4">
    <w:name w:val="heading 4"/>
    <w:basedOn w:val="Normal"/>
    <w:next w:val="Normal"/>
    <w:link w:val="Heading4Char"/>
    <w:uiPriority w:val="9"/>
    <w:semiHidden/>
    <w:qFormat/>
    <w:rsid w:val="005F25D7"/>
    <w:pPr>
      <w:keepNext/>
      <w:keepLines/>
      <w:numPr>
        <w:ilvl w:val="3"/>
        <w:numId w:val="6"/>
      </w:numPr>
      <w:spacing w:before="200"/>
      <w:outlineLvl w:val="3"/>
    </w:pPr>
    <w:rPr>
      <w:rFonts w:asciiTheme="majorHAnsi" w:eastAsiaTheme="majorEastAsia" w:hAnsiTheme="majorHAnsi" w:cstheme="majorBidi"/>
      <w:b/>
      <w:bCs/>
      <w:i/>
      <w:iCs/>
      <w:color w:val="002D64" w:themeColor="accent1"/>
    </w:rPr>
  </w:style>
  <w:style w:type="paragraph" w:styleId="Heading5">
    <w:name w:val="heading 5"/>
    <w:basedOn w:val="Normal"/>
    <w:next w:val="Normal"/>
    <w:link w:val="Heading5Char"/>
    <w:uiPriority w:val="9"/>
    <w:semiHidden/>
    <w:qFormat/>
    <w:rsid w:val="005F25D7"/>
    <w:pPr>
      <w:keepNext/>
      <w:keepLines/>
      <w:numPr>
        <w:ilvl w:val="4"/>
        <w:numId w:val="6"/>
      </w:numPr>
      <w:spacing w:before="200"/>
      <w:outlineLvl w:val="4"/>
    </w:pPr>
    <w:rPr>
      <w:rFonts w:asciiTheme="majorHAnsi" w:eastAsiaTheme="majorEastAsia" w:hAnsiTheme="majorHAnsi" w:cstheme="majorBidi"/>
      <w:color w:val="001631" w:themeColor="accent1" w:themeShade="7F"/>
    </w:rPr>
  </w:style>
  <w:style w:type="paragraph" w:styleId="Heading6">
    <w:name w:val="heading 6"/>
    <w:basedOn w:val="Normal"/>
    <w:next w:val="Normal"/>
    <w:link w:val="Heading6Char"/>
    <w:uiPriority w:val="9"/>
    <w:semiHidden/>
    <w:qFormat/>
    <w:rsid w:val="005F25D7"/>
    <w:pPr>
      <w:keepNext/>
      <w:keepLines/>
      <w:numPr>
        <w:ilvl w:val="5"/>
        <w:numId w:val="6"/>
      </w:numPr>
      <w:spacing w:before="200"/>
      <w:outlineLvl w:val="5"/>
    </w:pPr>
    <w:rPr>
      <w:rFonts w:asciiTheme="majorHAnsi" w:eastAsiaTheme="majorEastAsia" w:hAnsiTheme="majorHAnsi" w:cstheme="majorBidi"/>
      <w:i/>
      <w:iCs/>
      <w:color w:val="001631" w:themeColor="accent1" w:themeShade="7F"/>
    </w:rPr>
  </w:style>
  <w:style w:type="paragraph" w:styleId="Heading7">
    <w:name w:val="heading 7"/>
    <w:basedOn w:val="Normal"/>
    <w:next w:val="Normal"/>
    <w:link w:val="Heading7Char"/>
    <w:uiPriority w:val="9"/>
    <w:semiHidden/>
    <w:qFormat/>
    <w:rsid w:val="005F25D7"/>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5F25D7"/>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5F25D7"/>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543E"/>
    <w:rPr>
      <w:rFonts w:asciiTheme="majorHAnsi" w:hAnsiTheme="majorHAnsi"/>
      <w:color w:val="962D91" w:themeColor="background2"/>
      <w:spacing w:val="-6"/>
      <w:sz w:val="48"/>
      <w:szCs w:val="48"/>
    </w:rPr>
  </w:style>
  <w:style w:type="character" w:customStyle="1" w:styleId="Heading2Char">
    <w:name w:val="Heading 2 Char"/>
    <w:basedOn w:val="DefaultParagraphFont"/>
    <w:link w:val="Heading2"/>
    <w:uiPriority w:val="9"/>
    <w:semiHidden/>
    <w:rsid w:val="00913535"/>
    <w:rPr>
      <w:rFonts w:asciiTheme="majorHAnsi" w:hAnsiTheme="majorHAnsi"/>
      <w:b/>
      <w:color w:val="002D64" w:themeColor="text2"/>
    </w:rPr>
  </w:style>
  <w:style w:type="character" w:customStyle="1" w:styleId="Heading3Char">
    <w:name w:val="Heading 3 Char"/>
    <w:basedOn w:val="DefaultParagraphFont"/>
    <w:link w:val="Heading3"/>
    <w:uiPriority w:val="9"/>
    <w:semiHidden/>
    <w:rsid w:val="005F25D7"/>
    <w:rPr>
      <w:rFonts w:asciiTheme="majorHAnsi" w:eastAsiaTheme="majorEastAsia" w:hAnsiTheme="majorHAnsi" w:cstheme="majorBidi"/>
      <w:b/>
      <w:bCs/>
      <w:color w:val="002D64" w:themeColor="accent1"/>
    </w:rPr>
  </w:style>
  <w:style w:type="paragraph" w:styleId="Header">
    <w:name w:val="header"/>
    <w:basedOn w:val="Normal"/>
    <w:link w:val="HeaderChar"/>
    <w:autoRedefine/>
    <w:uiPriority w:val="99"/>
    <w:rsid w:val="00A41A75"/>
    <w:pPr>
      <w:pBdr>
        <w:top w:val="single" w:sz="4" w:space="3" w:color="696969" w:themeColor="accent3"/>
      </w:pBdr>
      <w:tabs>
        <w:tab w:val="right" w:pos="9639"/>
      </w:tabs>
      <w:spacing w:line="200" w:lineRule="exact"/>
    </w:pPr>
    <w:rPr>
      <w:rFonts w:asciiTheme="majorHAnsi" w:hAnsiTheme="majorHAnsi"/>
      <w:b/>
      <w:color w:val="002D64" w:themeColor="text2"/>
      <w:sz w:val="20"/>
      <w:szCs w:val="20"/>
    </w:rPr>
  </w:style>
  <w:style w:type="character" w:customStyle="1" w:styleId="HeaderChar">
    <w:name w:val="Header Char"/>
    <w:basedOn w:val="DefaultParagraphFont"/>
    <w:link w:val="Header"/>
    <w:uiPriority w:val="99"/>
    <w:rsid w:val="00A41A75"/>
    <w:rPr>
      <w:rFonts w:asciiTheme="majorHAnsi" w:hAnsiTheme="majorHAnsi"/>
      <w:b/>
      <w:color w:val="002D64" w:themeColor="text2"/>
      <w:sz w:val="20"/>
      <w:szCs w:val="20"/>
    </w:rPr>
  </w:style>
  <w:style w:type="paragraph" w:styleId="BalloonText">
    <w:name w:val="Balloon Text"/>
    <w:basedOn w:val="Normal"/>
    <w:link w:val="BalloonTextChar"/>
    <w:uiPriority w:val="99"/>
    <w:semiHidden/>
    <w:unhideWhenUsed/>
    <w:rsid w:val="001440A0"/>
    <w:rPr>
      <w:rFonts w:ascii="Tahoma" w:hAnsi="Tahoma" w:cs="Tahoma"/>
      <w:sz w:val="16"/>
      <w:szCs w:val="16"/>
    </w:rPr>
  </w:style>
  <w:style w:type="character" w:customStyle="1" w:styleId="BalloonTextChar">
    <w:name w:val="Balloon Text Char"/>
    <w:basedOn w:val="DefaultParagraphFont"/>
    <w:link w:val="BalloonText"/>
    <w:uiPriority w:val="99"/>
    <w:semiHidden/>
    <w:rsid w:val="001440A0"/>
    <w:rPr>
      <w:rFonts w:ascii="Tahoma" w:hAnsi="Tahoma" w:cs="Tahoma"/>
      <w:sz w:val="16"/>
      <w:szCs w:val="16"/>
    </w:rPr>
  </w:style>
  <w:style w:type="paragraph" w:styleId="Subtitle">
    <w:name w:val="Subtitle"/>
    <w:basedOn w:val="Normal"/>
    <w:next w:val="Normal"/>
    <w:link w:val="SubtitleChar"/>
    <w:uiPriority w:val="11"/>
    <w:rsid w:val="001533F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33F7"/>
    <w:rPr>
      <w:rFonts w:eastAsiaTheme="minorEastAsia"/>
      <w:color w:val="5A5A5A" w:themeColor="text1" w:themeTint="A5"/>
      <w:spacing w:val="15"/>
    </w:rPr>
  </w:style>
  <w:style w:type="paragraph" w:customStyle="1" w:styleId="PagesIntroduction">
    <w:name w:val="Pages: Introduction"/>
    <w:basedOn w:val="Normal"/>
    <w:uiPriority w:val="4"/>
    <w:qFormat/>
    <w:rsid w:val="007B2DE0"/>
    <w:pPr>
      <w:spacing w:after="100" w:line="340" w:lineRule="exact"/>
    </w:pPr>
    <w:rPr>
      <w:color w:val="002D64" w:themeColor="text2"/>
      <w:spacing w:val="-8"/>
      <w:sz w:val="28"/>
      <w:szCs w:val="28"/>
    </w:rPr>
  </w:style>
  <w:style w:type="paragraph" w:customStyle="1" w:styleId="PagesSubheading">
    <w:name w:val="Pages: Subheading"/>
    <w:basedOn w:val="Heading2"/>
    <w:uiPriority w:val="5"/>
    <w:qFormat/>
    <w:rsid w:val="005F25D7"/>
    <w:pPr>
      <w:numPr>
        <w:ilvl w:val="1"/>
        <w:numId w:val="6"/>
      </w:numPr>
      <w:spacing w:before="0"/>
    </w:pPr>
  </w:style>
  <w:style w:type="paragraph" w:styleId="TOC1">
    <w:name w:val="toc 1"/>
    <w:basedOn w:val="Normal"/>
    <w:next w:val="Normal"/>
    <w:autoRedefine/>
    <w:uiPriority w:val="39"/>
    <w:unhideWhenUsed/>
    <w:rsid w:val="001E3F92"/>
    <w:pPr>
      <w:tabs>
        <w:tab w:val="right" w:pos="9628"/>
      </w:tabs>
      <w:spacing w:after="170" w:line="280" w:lineRule="exact"/>
    </w:pPr>
    <w:rPr>
      <w:rFonts w:asciiTheme="majorHAnsi" w:hAnsiTheme="majorHAnsi"/>
      <w:b/>
      <w:noProof/>
      <w:color w:val="962D91" w:themeColor="background2"/>
      <w:sz w:val="24"/>
      <w:szCs w:val="24"/>
    </w:rPr>
  </w:style>
  <w:style w:type="paragraph" w:styleId="TOC2">
    <w:name w:val="toc 2"/>
    <w:basedOn w:val="Normal"/>
    <w:next w:val="Normal"/>
    <w:autoRedefine/>
    <w:uiPriority w:val="39"/>
    <w:unhideWhenUsed/>
    <w:rsid w:val="001E3F92"/>
    <w:pPr>
      <w:tabs>
        <w:tab w:val="right" w:pos="9628"/>
      </w:tabs>
      <w:spacing w:after="170" w:line="280" w:lineRule="exact"/>
    </w:pPr>
    <w:rPr>
      <w:rFonts w:asciiTheme="majorHAnsi" w:hAnsiTheme="majorHAnsi"/>
      <w:noProof/>
      <w:color w:val="002D64" w:themeColor="text2"/>
      <w:sz w:val="24"/>
      <w:szCs w:val="24"/>
    </w:rPr>
  </w:style>
  <w:style w:type="character" w:styleId="Hyperlink">
    <w:name w:val="Hyperlink"/>
    <w:basedOn w:val="DefaultParagraphFont"/>
    <w:uiPriority w:val="99"/>
    <w:unhideWhenUsed/>
    <w:rsid w:val="00511BE7"/>
    <w:rPr>
      <w:color w:val="002D64" w:themeColor="hyperlink"/>
      <w:u w:val="single"/>
    </w:rPr>
  </w:style>
  <w:style w:type="paragraph" w:customStyle="1" w:styleId="ContentsHeading">
    <w:name w:val="Contents: Heading"/>
    <w:basedOn w:val="Heading1"/>
    <w:uiPriority w:val="2"/>
    <w:qFormat/>
    <w:rsid w:val="00B62AF8"/>
    <w:pPr>
      <w:numPr>
        <w:numId w:val="0"/>
      </w:numPr>
      <w:spacing w:after="400" w:line="520" w:lineRule="exact"/>
    </w:pPr>
  </w:style>
  <w:style w:type="paragraph" w:customStyle="1" w:styleId="PagesGraphheading">
    <w:name w:val="Pages: Graph heading"/>
    <w:basedOn w:val="PagesSubheadsmall"/>
    <w:uiPriority w:val="11"/>
    <w:qFormat/>
    <w:rsid w:val="004F216B"/>
    <w:rPr>
      <w:b/>
      <w:color w:val="962D91" w:themeColor="background2"/>
    </w:rPr>
  </w:style>
  <w:style w:type="character" w:customStyle="1" w:styleId="Heading4Char">
    <w:name w:val="Heading 4 Char"/>
    <w:basedOn w:val="DefaultParagraphFont"/>
    <w:link w:val="Heading4"/>
    <w:uiPriority w:val="9"/>
    <w:semiHidden/>
    <w:rsid w:val="005F25D7"/>
    <w:rPr>
      <w:rFonts w:asciiTheme="majorHAnsi" w:eastAsiaTheme="majorEastAsia" w:hAnsiTheme="majorHAnsi" w:cstheme="majorBidi"/>
      <w:b/>
      <w:bCs/>
      <w:i/>
      <w:iCs/>
      <w:color w:val="002D64" w:themeColor="accent1"/>
    </w:rPr>
  </w:style>
  <w:style w:type="numbering" w:styleId="111111">
    <w:name w:val="Outline List 2"/>
    <w:basedOn w:val="NoList"/>
    <w:uiPriority w:val="99"/>
    <w:semiHidden/>
    <w:unhideWhenUsed/>
    <w:rsid w:val="004A37B7"/>
    <w:pPr>
      <w:numPr>
        <w:numId w:val="2"/>
      </w:numPr>
    </w:pPr>
  </w:style>
  <w:style w:type="character" w:customStyle="1" w:styleId="Heading5Char">
    <w:name w:val="Heading 5 Char"/>
    <w:basedOn w:val="DefaultParagraphFont"/>
    <w:link w:val="Heading5"/>
    <w:uiPriority w:val="9"/>
    <w:semiHidden/>
    <w:rsid w:val="005F25D7"/>
    <w:rPr>
      <w:rFonts w:asciiTheme="majorHAnsi" w:eastAsiaTheme="majorEastAsia" w:hAnsiTheme="majorHAnsi" w:cstheme="majorBidi"/>
      <w:color w:val="001631" w:themeColor="accent1" w:themeShade="7F"/>
    </w:rPr>
  </w:style>
  <w:style w:type="character" w:customStyle="1" w:styleId="Heading6Char">
    <w:name w:val="Heading 6 Char"/>
    <w:basedOn w:val="DefaultParagraphFont"/>
    <w:link w:val="Heading6"/>
    <w:uiPriority w:val="9"/>
    <w:semiHidden/>
    <w:rsid w:val="005F25D7"/>
    <w:rPr>
      <w:rFonts w:asciiTheme="majorHAnsi" w:eastAsiaTheme="majorEastAsia" w:hAnsiTheme="majorHAnsi" w:cstheme="majorBidi"/>
      <w:i/>
      <w:iCs/>
      <w:color w:val="001631" w:themeColor="accent1" w:themeShade="7F"/>
    </w:rPr>
  </w:style>
  <w:style w:type="character" w:customStyle="1" w:styleId="Heading7Char">
    <w:name w:val="Heading 7 Char"/>
    <w:basedOn w:val="DefaultParagraphFont"/>
    <w:link w:val="Heading7"/>
    <w:uiPriority w:val="9"/>
    <w:semiHidden/>
    <w:rsid w:val="005F25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F25D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F25D7"/>
    <w:rPr>
      <w:rFonts w:asciiTheme="majorHAnsi" w:eastAsiaTheme="majorEastAsia" w:hAnsiTheme="majorHAnsi" w:cstheme="majorBidi"/>
      <w:i/>
      <w:iCs/>
      <w:color w:val="404040" w:themeColor="text1" w:themeTint="BF"/>
      <w:sz w:val="20"/>
      <w:szCs w:val="20"/>
    </w:rPr>
  </w:style>
  <w:style w:type="paragraph" w:customStyle="1" w:styleId="PagesSubheadsmall">
    <w:name w:val="Pages: Subhead small"/>
    <w:basedOn w:val="Heading3"/>
    <w:uiPriority w:val="6"/>
    <w:qFormat/>
    <w:rsid w:val="00E14235"/>
    <w:rPr>
      <w:b w:val="0"/>
      <w:color w:val="000000" w:themeColor="text1"/>
      <w:szCs w:val="20"/>
    </w:rPr>
  </w:style>
  <w:style w:type="paragraph" w:customStyle="1" w:styleId="PagesHeading">
    <w:name w:val="Pages: Heading"/>
    <w:basedOn w:val="Heading1"/>
    <w:uiPriority w:val="3"/>
    <w:qFormat/>
    <w:rsid w:val="0066091A"/>
  </w:style>
  <w:style w:type="paragraph" w:customStyle="1" w:styleId="CoverHeading">
    <w:name w:val="Cover: Heading"/>
    <w:basedOn w:val="Normal"/>
    <w:qFormat/>
    <w:rsid w:val="001533F7"/>
    <w:pPr>
      <w:spacing w:after="57" w:line="560" w:lineRule="exact"/>
      <w:ind w:right="5159"/>
    </w:pPr>
    <w:rPr>
      <w:rFonts w:asciiTheme="majorHAnsi" w:hAnsiTheme="majorHAnsi"/>
      <w:b/>
      <w:color w:val="002D64" w:themeColor="text2"/>
      <w:sz w:val="48"/>
      <w:szCs w:val="48"/>
    </w:rPr>
  </w:style>
  <w:style w:type="paragraph" w:customStyle="1" w:styleId="CoverDescriptor">
    <w:name w:val="Cover: Descriptor"/>
    <w:basedOn w:val="Normal"/>
    <w:uiPriority w:val="1"/>
    <w:qFormat/>
    <w:rsid w:val="001533F7"/>
    <w:pPr>
      <w:spacing w:line="420" w:lineRule="exact"/>
      <w:ind w:right="5160"/>
    </w:pPr>
    <w:rPr>
      <w:rFonts w:asciiTheme="majorHAnsi" w:hAnsiTheme="majorHAnsi"/>
      <w:color w:val="962D91" w:themeColor="background2"/>
      <w:sz w:val="36"/>
      <w:szCs w:val="36"/>
    </w:rPr>
  </w:style>
  <w:style w:type="paragraph" w:customStyle="1" w:styleId="PagesBodytext">
    <w:name w:val="Pages: Body text"/>
    <w:basedOn w:val="Normal"/>
    <w:uiPriority w:val="7"/>
    <w:qFormat/>
    <w:rsid w:val="00640BE3"/>
    <w:pPr>
      <w:spacing w:after="220" w:line="260" w:lineRule="atLeast"/>
    </w:pPr>
    <w:rPr>
      <w:rFonts w:asciiTheme="majorHAnsi" w:hAnsiTheme="majorHAnsi"/>
    </w:rPr>
  </w:style>
  <w:style w:type="paragraph" w:styleId="TOC3">
    <w:name w:val="toc 3"/>
    <w:basedOn w:val="Normal"/>
    <w:next w:val="Normal"/>
    <w:autoRedefine/>
    <w:uiPriority w:val="39"/>
    <w:unhideWhenUsed/>
    <w:rsid w:val="00BD7CA9"/>
    <w:pPr>
      <w:tabs>
        <w:tab w:val="left" w:pos="1276"/>
        <w:tab w:val="right" w:pos="9628"/>
      </w:tabs>
      <w:spacing w:after="170"/>
      <w:ind w:left="567"/>
    </w:pPr>
    <w:rPr>
      <w:rFonts w:asciiTheme="majorHAnsi" w:hAnsiTheme="majorHAnsi"/>
      <w:noProof/>
    </w:rPr>
  </w:style>
  <w:style w:type="paragraph" w:styleId="TOC4">
    <w:name w:val="toc 4"/>
    <w:basedOn w:val="Normal"/>
    <w:next w:val="Normal"/>
    <w:autoRedefine/>
    <w:uiPriority w:val="39"/>
    <w:semiHidden/>
    <w:rsid w:val="0055732C"/>
    <w:pPr>
      <w:ind w:left="660"/>
    </w:pPr>
  </w:style>
  <w:style w:type="paragraph" w:styleId="TOC5">
    <w:name w:val="toc 5"/>
    <w:basedOn w:val="Normal"/>
    <w:next w:val="Normal"/>
    <w:autoRedefine/>
    <w:uiPriority w:val="39"/>
    <w:semiHidden/>
    <w:rsid w:val="0055732C"/>
    <w:pPr>
      <w:ind w:left="880"/>
    </w:pPr>
  </w:style>
  <w:style w:type="paragraph" w:styleId="TOC6">
    <w:name w:val="toc 6"/>
    <w:basedOn w:val="Normal"/>
    <w:next w:val="Normal"/>
    <w:autoRedefine/>
    <w:uiPriority w:val="39"/>
    <w:semiHidden/>
    <w:rsid w:val="0055732C"/>
    <w:pPr>
      <w:ind w:left="1100"/>
    </w:pPr>
  </w:style>
  <w:style w:type="paragraph" w:styleId="TOC7">
    <w:name w:val="toc 7"/>
    <w:basedOn w:val="Normal"/>
    <w:next w:val="Normal"/>
    <w:autoRedefine/>
    <w:uiPriority w:val="39"/>
    <w:semiHidden/>
    <w:rsid w:val="0055732C"/>
    <w:pPr>
      <w:ind w:left="1320"/>
    </w:pPr>
  </w:style>
  <w:style w:type="paragraph" w:styleId="TOC8">
    <w:name w:val="toc 8"/>
    <w:basedOn w:val="Normal"/>
    <w:next w:val="Normal"/>
    <w:autoRedefine/>
    <w:uiPriority w:val="39"/>
    <w:semiHidden/>
    <w:rsid w:val="0055732C"/>
    <w:pPr>
      <w:ind w:left="1540"/>
    </w:pPr>
  </w:style>
  <w:style w:type="paragraph" w:styleId="TOC9">
    <w:name w:val="toc 9"/>
    <w:basedOn w:val="Normal"/>
    <w:next w:val="Normal"/>
    <w:autoRedefine/>
    <w:uiPriority w:val="39"/>
    <w:semiHidden/>
    <w:rsid w:val="0055732C"/>
    <w:pPr>
      <w:ind w:left="1760"/>
    </w:pPr>
  </w:style>
  <w:style w:type="paragraph" w:customStyle="1" w:styleId="Bold">
    <w:name w:val="Bold"/>
    <w:basedOn w:val="PagesBodytext"/>
    <w:semiHidden/>
    <w:qFormat/>
    <w:rsid w:val="00DA543E"/>
    <w:rPr>
      <w:b/>
    </w:rPr>
  </w:style>
  <w:style w:type="paragraph" w:styleId="ListParagraph">
    <w:name w:val="List Paragraph"/>
    <w:basedOn w:val="Normal"/>
    <w:uiPriority w:val="34"/>
    <w:rsid w:val="008D41D1"/>
    <w:pPr>
      <w:ind w:left="720"/>
      <w:contextualSpacing/>
    </w:pPr>
  </w:style>
  <w:style w:type="character" w:styleId="BookTitle">
    <w:name w:val="Book Title"/>
    <w:basedOn w:val="DefaultParagraphFont"/>
    <w:uiPriority w:val="33"/>
    <w:rsid w:val="008D41D1"/>
    <w:rPr>
      <w:b/>
      <w:bCs/>
      <w:i/>
      <w:iCs/>
      <w:spacing w:val="5"/>
    </w:rPr>
  </w:style>
  <w:style w:type="character" w:styleId="IntenseReference">
    <w:name w:val="Intense Reference"/>
    <w:basedOn w:val="DefaultParagraphFont"/>
    <w:uiPriority w:val="32"/>
    <w:rsid w:val="008D41D1"/>
    <w:rPr>
      <w:b/>
      <w:bCs/>
      <w:smallCaps/>
      <w:color w:val="002D64" w:themeColor="accent1"/>
      <w:spacing w:val="5"/>
    </w:rPr>
  </w:style>
  <w:style w:type="character" w:styleId="SubtleReference">
    <w:name w:val="Subtle Reference"/>
    <w:basedOn w:val="DefaultParagraphFont"/>
    <w:uiPriority w:val="31"/>
    <w:rsid w:val="008D41D1"/>
    <w:rPr>
      <w:smallCaps/>
      <w:color w:val="5A5A5A" w:themeColor="text1" w:themeTint="A5"/>
    </w:rPr>
  </w:style>
  <w:style w:type="paragraph" w:styleId="IntenseQuote">
    <w:name w:val="Intense Quote"/>
    <w:basedOn w:val="Normal"/>
    <w:next w:val="Normal"/>
    <w:link w:val="IntenseQuoteChar"/>
    <w:uiPriority w:val="30"/>
    <w:rsid w:val="008D41D1"/>
    <w:pPr>
      <w:pBdr>
        <w:top w:val="single" w:sz="4" w:space="10" w:color="002D64" w:themeColor="accent1"/>
        <w:bottom w:val="single" w:sz="4" w:space="10" w:color="002D64" w:themeColor="accent1"/>
      </w:pBdr>
      <w:spacing w:before="360" w:after="360"/>
      <w:ind w:left="864" w:right="864"/>
      <w:jc w:val="center"/>
    </w:pPr>
    <w:rPr>
      <w:i/>
      <w:iCs/>
      <w:color w:val="002D64" w:themeColor="accent1"/>
    </w:rPr>
  </w:style>
  <w:style w:type="character" w:customStyle="1" w:styleId="IntenseQuoteChar">
    <w:name w:val="Intense Quote Char"/>
    <w:basedOn w:val="DefaultParagraphFont"/>
    <w:link w:val="IntenseQuote"/>
    <w:uiPriority w:val="30"/>
    <w:rsid w:val="008D41D1"/>
    <w:rPr>
      <w:i/>
      <w:iCs/>
      <w:color w:val="002D64" w:themeColor="accent1"/>
    </w:rPr>
  </w:style>
  <w:style w:type="character" w:styleId="Strong">
    <w:name w:val="Strong"/>
    <w:basedOn w:val="DefaultParagraphFont"/>
    <w:uiPriority w:val="22"/>
    <w:rsid w:val="008D41D1"/>
    <w:rPr>
      <w:b/>
      <w:bCs/>
    </w:rPr>
  </w:style>
  <w:style w:type="character" w:styleId="IntenseEmphasis">
    <w:name w:val="Intense Emphasis"/>
    <w:aliases w:val="Headings 6"/>
    <w:basedOn w:val="DefaultParagraphFont"/>
    <w:uiPriority w:val="21"/>
    <w:qFormat/>
    <w:rsid w:val="008D41D1"/>
    <w:rPr>
      <w:i/>
      <w:iCs/>
      <w:color w:val="002D64" w:themeColor="accent1"/>
    </w:rPr>
  </w:style>
  <w:style w:type="character" w:styleId="Emphasis">
    <w:name w:val="Emphasis"/>
    <w:basedOn w:val="DefaultParagraphFont"/>
    <w:uiPriority w:val="20"/>
    <w:rsid w:val="008D41D1"/>
    <w:rPr>
      <w:i/>
      <w:iCs/>
    </w:rPr>
  </w:style>
  <w:style w:type="character" w:styleId="SubtleEmphasis">
    <w:name w:val="Subtle Emphasis"/>
    <w:basedOn w:val="DefaultParagraphFont"/>
    <w:uiPriority w:val="19"/>
    <w:rsid w:val="008D41D1"/>
    <w:rPr>
      <w:i/>
      <w:iCs/>
      <w:color w:val="404040" w:themeColor="text1" w:themeTint="BF"/>
    </w:rPr>
  </w:style>
  <w:style w:type="paragraph" w:customStyle="1" w:styleId="PagesTableheading">
    <w:name w:val="Pages: Table heading"/>
    <w:basedOn w:val="PagesGraphheading"/>
    <w:qFormat/>
    <w:rsid w:val="00777109"/>
    <w:pPr>
      <w:spacing w:after="120"/>
    </w:pPr>
  </w:style>
  <w:style w:type="table" w:styleId="TableGrid">
    <w:name w:val="Table Grid"/>
    <w:basedOn w:val="TableNormal"/>
    <w:uiPriority w:val="59"/>
    <w:rsid w:val="0079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794190"/>
  </w:style>
  <w:style w:type="paragraph" w:styleId="TableofAuthorities">
    <w:name w:val="table of authorities"/>
    <w:basedOn w:val="Normal"/>
    <w:next w:val="Normal"/>
    <w:uiPriority w:val="99"/>
    <w:unhideWhenUsed/>
    <w:rsid w:val="00794190"/>
    <w:pPr>
      <w:ind w:left="220" w:hanging="220"/>
    </w:pPr>
  </w:style>
  <w:style w:type="table" w:customStyle="1" w:styleId="GridTable4-Accent11">
    <w:name w:val="Grid Table 4 - Accent 11"/>
    <w:basedOn w:val="TableNormal"/>
    <w:uiPriority w:val="49"/>
    <w:rsid w:val="00794190"/>
    <w:pPr>
      <w:spacing w:after="0" w:line="240" w:lineRule="auto"/>
    </w:pPr>
    <w:tblPr>
      <w:tblStyleRowBandSize w:val="1"/>
      <w:tblStyleColBandSize w:val="1"/>
      <w:tblBorders>
        <w:top w:val="single" w:sz="4" w:space="0" w:color="0976FF" w:themeColor="accent1" w:themeTint="99"/>
        <w:left w:val="single" w:sz="4" w:space="0" w:color="0976FF" w:themeColor="accent1" w:themeTint="99"/>
        <w:bottom w:val="single" w:sz="4" w:space="0" w:color="0976FF" w:themeColor="accent1" w:themeTint="99"/>
        <w:right w:val="single" w:sz="4" w:space="0" w:color="0976FF" w:themeColor="accent1" w:themeTint="99"/>
        <w:insideH w:val="single" w:sz="4" w:space="0" w:color="0976FF" w:themeColor="accent1" w:themeTint="99"/>
        <w:insideV w:val="single" w:sz="4" w:space="0" w:color="0976FF" w:themeColor="accent1" w:themeTint="99"/>
      </w:tblBorders>
    </w:tblPr>
    <w:tblStylePr w:type="firstRow">
      <w:rPr>
        <w:b/>
        <w:bCs/>
        <w:color w:val="FFFFFF" w:themeColor="background1"/>
      </w:rPr>
      <w:tblPr/>
      <w:tcPr>
        <w:tcBorders>
          <w:top w:val="single" w:sz="4" w:space="0" w:color="002D64" w:themeColor="accent1"/>
          <w:left w:val="single" w:sz="4" w:space="0" w:color="002D64" w:themeColor="accent1"/>
          <w:bottom w:val="single" w:sz="4" w:space="0" w:color="002D64" w:themeColor="accent1"/>
          <w:right w:val="single" w:sz="4" w:space="0" w:color="002D64" w:themeColor="accent1"/>
          <w:insideH w:val="nil"/>
          <w:insideV w:val="nil"/>
        </w:tcBorders>
        <w:shd w:val="clear" w:color="auto" w:fill="002D64" w:themeFill="accent1"/>
      </w:tcPr>
    </w:tblStylePr>
    <w:tblStylePr w:type="lastRow">
      <w:rPr>
        <w:b/>
        <w:bCs/>
      </w:rPr>
      <w:tblPr/>
      <w:tcPr>
        <w:tcBorders>
          <w:top w:val="double" w:sz="4" w:space="0" w:color="002D64" w:themeColor="accent1"/>
        </w:tcBorders>
      </w:tcPr>
    </w:tblStylePr>
    <w:tblStylePr w:type="firstCol">
      <w:rPr>
        <w:b/>
        <w:bCs/>
      </w:rPr>
    </w:tblStylePr>
    <w:tblStylePr w:type="lastCol">
      <w:rPr>
        <w:b/>
        <w:bCs/>
      </w:rPr>
    </w:tblStylePr>
    <w:tblStylePr w:type="band1Vert">
      <w:tblPr/>
      <w:tcPr>
        <w:shd w:val="clear" w:color="auto" w:fill="ADD1FF" w:themeFill="accent1" w:themeFillTint="33"/>
      </w:tcPr>
    </w:tblStylePr>
    <w:tblStylePr w:type="band1Horz">
      <w:tblPr/>
      <w:tcPr>
        <w:shd w:val="clear" w:color="auto" w:fill="ADD1FF" w:themeFill="accent1" w:themeFillTint="33"/>
      </w:tcPr>
    </w:tblStylePr>
  </w:style>
  <w:style w:type="table" w:customStyle="1" w:styleId="ListTable3-Accent11">
    <w:name w:val="List Table 3 - Accent 11"/>
    <w:basedOn w:val="TableNormal"/>
    <w:uiPriority w:val="48"/>
    <w:rsid w:val="007D570E"/>
    <w:pPr>
      <w:spacing w:after="0" w:line="240" w:lineRule="auto"/>
    </w:pPr>
    <w:tblPr>
      <w:tblStyleRowBandSize w:val="1"/>
      <w:tblStyleColBandSize w:val="1"/>
      <w:tblBorders>
        <w:top w:val="single" w:sz="4" w:space="0" w:color="002D64" w:themeColor="text2"/>
        <w:left w:val="single" w:sz="4" w:space="0" w:color="002D64" w:themeColor="text2"/>
        <w:bottom w:val="single" w:sz="4" w:space="0" w:color="002D64" w:themeColor="text2"/>
        <w:right w:val="single" w:sz="4" w:space="0" w:color="002D64" w:themeColor="text2"/>
      </w:tblBorders>
    </w:tblPr>
    <w:tcPr>
      <w:tcMar>
        <w:top w:w="57" w:type="dxa"/>
        <w:left w:w="57" w:type="dxa"/>
        <w:bottom w:w="57" w:type="dxa"/>
        <w:right w:w="57" w:type="dxa"/>
      </w:tcMar>
      <w:vAlign w:val="center"/>
    </w:tcPr>
    <w:tblStylePr w:type="firstRow">
      <w:rPr>
        <w:b/>
        <w:bCs/>
        <w:color w:val="FFFFFF" w:themeColor="background1"/>
      </w:rPr>
      <w:tblPr/>
      <w:tcPr>
        <w:shd w:val="clear" w:color="auto" w:fill="002D64" w:themeFill="accent1"/>
      </w:tcPr>
    </w:tblStylePr>
    <w:tblStylePr w:type="lastRow">
      <w:rPr>
        <w:b/>
        <w:bCs/>
      </w:rPr>
      <w:tblPr/>
      <w:tcPr>
        <w:tcBorders>
          <w:top w:val="double" w:sz="4" w:space="0" w:color="002D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D64" w:themeColor="accent1"/>
          <w:right w:val="single" w:sz="4" w:space="0" w:color="002D64" w:themeColor="accent1"/>
        </w:tcBorders>
      </w:tcPr>
    </w:tblStylePr>
    <w:tblStylePr w:type="band1Horz">
      <w:tblPr/>
      <w:tcPr>
        <w:tcBorders>
          <w:top w:val="single" w:sz="4" w:space="0" w:color="002D64" w:themeColor="accent1"/>
          <w:bottom w:val="single" w:sz="4" w:space="0" w:color="002D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D64" w:themeColor="accent1"/>
          <w:left w:val="nil"/>
        </w:tcBorders>
      </w:tcPr>
    </w:tblStylePr>
    <w:tblStylePr w:type="swCell">
      <w:tblPr/>
      <w:tcPr>
        <w:tcBorders>
          <w:top w:val="double" w:sz="4" w:space="0" w:color="002D64" w:themeColor="accent1"/>
          <w:right w:val="nil"/>
        </w:tcBorders>
      </w:tcPr>
    </w:tblStylePr>
  </w:style>
  <w:style w:type="table" w:customStyle="1" w:styleId="PagesTableStyle">
    <w:name w:val="Pages: Table Style"/>
    <w:basedOn w:val="ListTable3-Accent11"/>
    <w:uiPriority w:val="99"/>
    <w:rsid w:val="00FC187F"/>
    <w:tblPr>
      <w:tblBorders>
        <w:top w:val="none" w:sz="0" w:space="0" w:color="auto"/>
        <w:left w:val="none" w:sz="0" w:space="0" w:color="auto"/>
        <w:bottom w:val="none" w:sz="0" w:space="0" w:color="auto"/>
        <w:right w:val="none" w:sz="0" w:space="0" w:color="auto"/>
        <w:insideH w:val="single" w:sz="4" w:space="0" w:color="002D64" w:themeColor="text2"/>
        <w:insideV w:val="single" w:sz="4" w:space="0" w:color="002D64" w:themeColor="text2"/>
      </w:tblBorders>
    </w:tblPr>
    <w:tblStylePr w:type="firstRow">
      <w:rPr>
        <w:b/>
        <w:bCs/>
        <w:color w:val="FFFFFF" w:themeColor="background1"/>
      </w:rPr>
      <w:tblPr/>
      <w:tcPr>
        <w:shd w:val="clear" w:color="auto" w:fill="002D64" w:themeFill="accent1"/>
      </w:tcPr>
    </w:tblStylePr>
    <w:tblStylePr w:type="lastRow">
      <w:rPr>
        <w:b/>
        <w:bCs/>
      </w:rPr>
      <w:tblPr/>
      <w:tcPr>
        <w:tcBorders>
          <w:top w:val="double" w:sz="4" w:space="0" w:color="002D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D64" w:themeColor="accent1"/>
          <w:right w:val="single" w:sz="4" w:space="0" w:color="002D64" w:themeColor="accent1"/>
        </w:tcBorders>
      </w:tcPr>
    </w:tblStylePr>
    <w:tblStylePr w:type="band1Horz">
      <w:tblPr/>
      <w:tcPr>
        <w:tcBorders>
          <w:top w:val="single" w:sz="4" w:space="0" w:color="002D64" w:themeColor="accent1"/>
          <w:bottom w:val="single" w:sz="4" w:space="0" w:color="002D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D64" w:themeColor="accent1"/>
          <w:left w:val="nil"/>
        </w:tcBorders>
      </w:tcPr>
    </w:tblStylePr>
    <w:tblStylePr w:type="swCell">
      <w:tblPr/>
      <w:tcPr>
        <w:tcBorders>
          <w:top w:val="double" w:sz="4" w:space="0" w:color="002D64" w:themeColor="accent1"/>
          <w:right w:val="nil"/>
        </w:tcBorders>
      </w:tcPr>
    </w:tblStylePr>
  </w:style>
  <w:style w:type="paragraph" w:styleId="BodyText">
    <w:name w:val="Body Text"/>
    <w:basedOn w:val="Normal"/>
    <w:link w:val="BodyTextChar"/>
    <w:uiPriority w:val="3"/>
    <w:qFormat/>
    <w:rsid w:val="00794190"/>
    <w:pPr>
      <w:spacing w:after="120"/>
    </w:pPr>
  </w:style>
  <w:style w:type="character" w:customStyle="1" w:styleId="BodyTextChar">
    <w:name w:val="Body Text Char"/>
    <w:basedOn w:val="DefaultParagraphFont"/>
    <w:link w:val="BodyText"/>
    <w:uiPriority w:val="3"/>
    <w:rsid w:val="00794190"/>
  </w:style>
  <w:style w:type="paragraph" w:customStyle="1" w:styleId="PagesBulletpoints">
    <w:name w:val="Pages: Bullet points"/>
    <w:basedOn w:val="PagesBodytext"/>
    <w:qFormat/>
    <w:rsid w:val="005B159E"/>
    <w:pPr>
      <w:numPr>
        <w:numId w:val="25"/>
      </w:numPr>
    </w:pPr>
  </w:style>
  <w:style w:type="paragraph" w:customStyle="1" w:styleId="PagesHighlightedtext">
    <w:name w:val="Pages: Highlighted text"/>
    <w:basedOn w:val="PagesBodytext"/>
    <w:qFormat/>
    <w:rsid w:val="004425F5"/>
    <w:pPr>
      <w:ind w:left="714" w:right="714"/>
    </w:pPr>
    <w:rPr>
      <w:b/>
      <w:i/>
      <w:color w:val="002D64" w:themeColor="text2"/>
    </w:rPr>
  </w:style>
  <w:style w:type="table" w:customStyle="1" w:styleId="PagesTextbox">
    <w:name w:val="Pages: Text box"/>
    <w:basedOn w:val="TableNormal"/>
    <w:uiPriority w:val="99"/>
    <w:rsid w:val="00E41E8E"/>
    <w:pPr>
      <w:spacing w:after="0" w:line="240" w:lineRule="auto"/>
    </w:pPr>
    <w:rPr>
      <w:rFonts w:ascii="Source Sans Pro" w:hAnsi="Source Sans Pro"/>
      <w:color w:val="002D64" w:themeColor="text2"/>
    </w:rPr>
    <w:tblPr>
      <w:tblBorders>
        <w:top w:val="single" w:sz="4" w:space="0" w:color="002D64" w:themeColor="text2"/>
        <w:left w:val="single" w:sz="4" w:space="0" w:color="002D64" w:themeColor="text2"/>
        <w:bottom w:val="single" w:sz="4" w:space="0" w:color="002D64" w:themeColor="text2"/>
        <w:right w:val="single" w:sz="4" w:space="0" w:color="002D64" w:themeColor="text2"/>
      </w:tblBorders>
    </w:tblPr>
    <w:tcPr>
      <w:shd w:val="clear" w:color="auto" w:fill="auto"/>
      <w:tcMar>
        <w:top w:w="85" w:type="dxa"/>
        <w:left w:w="85" w:type="dxa"/>
        <w:bottom w:w="85" w:type="dxa"/>
        <w:right w:w="85" w:type="dxa"/>
      </w:tcMar>
      <w:vAlign w:val="center"/>
    </w:tcPr>
  </w:style>
  <w:style w:type="paragraph" w:customStyle="1" w:styleId="PagesBoxstyle">
    <w:name w:val="Pages: Box style"/>
    <w:basedOn w:val="PagesBodytext"/>
    <w:qFormat/>
    <w:rsid w:val="00E41E8E"/>
    <w:pPr>
      <w:spacing w:after="0"/>
    </w:pPr>
    <w:rPr>
      <w:color w:val="002D64" w:themeColor="text2"/>
    </w:rPr>
  </w:style>
  <w:style w:type="paragraph" w:styleId="Footer">
    <w:name w:val="footer"/>
    <w:basedOn w:val="Normal"/>
    <w:link w:val="FooterChar"/>
    <w:uiPriority w:val="99"/>
    <w:rsid w:val="00777627"/>
    <w:pPr>
      <w:tabs>
        <w:tab w:val="center" w:pos="4513"/>
        <w:tab w:val="right" w:pos="9026"/>
      </w:tabs>
    </w:pPr>
  </w:style>
  <w:style w:type="character" w:customStyle="1" w:styleId="FooterChar">
    <w:name w:val="Footer Char"/>
    <w:basedOn w:val="DefaultParagraphFont"/>
    <w:link w:val="Footer"/>
    <w:uiPriority w:val="99"/>
    <w:rsid w:val="00777627"/>
  </w:style>
  <w:style w:type="paragraph" w:styleId="Title">
    <w:name w:val="Title"/>
    <w:basedOn w:val="Normal"/>
    <w:next w:val="Normal"/>
    <w:link w:val="TitleChar"/>
    <w:uiPriority w:val="10"/>
    <w:rsid w:val="00777627"/>
    <w:pPr>
      <w:spacing w:after="57" w:line="560" w:lineRule="exact"/>
      <w:ind w:right="5159"/>
    </w:pPr>
    <w:rPr>
      <w:rFonts w:asciiTheme="majorHAnsi" w:hAnsiTheme="majorHAnsi"/>
      <w:b/>
      <w:color w:val="002D64" w:themeColor="text2"/>
      <w:sz w:val="48"/>
      <w:szCs w:val="48"/>
    </w:rPr>
  </w:style>
  <w:style w:type="character" w:customStyle="1" w:styleId="TitleChar">
    <w:name w:val="Title Char"/>
    <w:basedOn w:val="DefaultParagraphFont"/>
    <w:link w:val="Title"/>
    <w:uiPriority w:val="10"/>
    <w:rsid w:val="00777627"/>
    <w:rPr>
      <w:rFonts w:asciiTheme="majorHAnsi" w:hAnsiTheme="majorHAnsi"/>
      <w:b/>
      <w:color w:val="002D64" w:themeColor="text2"/>
      <w:sz w:val="48"/>
      <w:szCs w:val="48"/>
    </w:rPr>
  </w:style>
  <w:style w:type="paragraph" w:customStyle="1" w:styleId="LongTitle">
    <w:name w:val="Long Title"/>
    <w:basedOn w:val="Title"/>
    <w:uiPriority w:val="7"/>
    <w:qFormat/>
    <w:rsid w:val="00777627"/>
    <w:pPr>
      <w:ind w:right="0"/>
    </w:pPr>
  </w:style>
  <w:style w:type="paragraph" w:customStyle="1" w:styleId="LongSubtitle">
    <w:name w:val="Long Subtitle"/>
    <w:basedOn w:val="Normal"/>
    <w:uiPriority w:val="6"/>
    <w:qFormat/>
    <w:rsid w:val="00777627"/>
    <w:pPr>
      <w:spacing w:line="420" w:lineRule="exact"/>
    </w:pPr>
    <w:rPr>
      <w:rFonts w:asciiTheme="majorHAnsi" w:hAnsiTheme="majorHAnsi"/>
      <w:color w:val="962D91" w:themeColor="background2"/>
      <w:sz w:val="36"/>
      <w:szCs w:val="36"/>
    </w:rPr>
  </w:style>
  <w:style w:type="paragraph" w:customStyle="1" w:styleId="CoverDescriptorLong">
    <w:name w:val="Cover: Descriptor Long"/>
    <w:basedOn w:val="CoverDescriptor"/>
    <w:qFormat/>
    <w:rsid w:val="00FE76E8"/>
    <w:pPr>
      <w:ind w:right="3175"/>
    </w:pPr>
  </w:style>
  <w:style w:type="paragraph" w:customStyle="1" w:styleId="CoverHeadingLong">
    <w:name w:val="Cover: Heading Long"/>
    <w:basedOn w:val="CoverHeading"/>
    <w:qFormat/>
    <w:rsid w:val="00FE76E8"/>
    <w:pPr>
      <w:ind w:right="0"/>
    </w:pPr>
    <w:rPr>
      <w:color w:val="962D91"/>
    </w:rPr>
  </w:style>
  <w:style w:type="paragraph" w:customStyle="1" w:styleId="Tablebodytext">
    <w:name w:val="Table body text"/>
    <w:basedOn w:val="BodyText"/>
    <w:autoRedefine/>
    <w:qFormat/>
    <w:rsid w:val="00A41A75"/>
    <w:pPr>
      <w:spacing w:after="227"/>
      <w:ind w:left="113" w:right="113"/>
    </w:pPr>
    <w:rPr>
      <w:rFonts w:asciiTheme="majorHAnsi" w:hAnsiTheme="majorHAnsi"/>
      <w:b/>
      <w:bCs/>
      <w:color w:val="FFFFFF" w:themeColor="background1"/>
      <w:sz w:val="21"/>
      <w:szCs w:val="21"/>
    </w:rPr>
  </w:style>
  <w:style w:type="table" w:styleId="GridTable1Light-Accent1">
    <w:name w:val="Grid Table 1 Light Accent 1"/>
    <w:basedOn w:val="TableNormal"/>
    <w:uiPriority w:val="46"/>
    <w:rsid w:val="00D24D88"/>
    <w:pPr>
      <w:spacing w:after="0" w:line="240" w:lineRule="auto"/>
    </w:pPr>
    <w:tblPr>
      <w:tblStyleRowBandSize w:val="1"/>
      <w:tblStyleColBandSize w:val="1"/>
      <w:tblBorders>
        <w:top w:val="single" w:sz="4" w:space="0" w:color="5BA4FF" w:themeColor="accent1" w:themeTint="66"/>
        <w:left w:val="single" w:sz="4" w:space="0" w:color="5BA4FF" w:themeColor="accent1" w:themeTint="66"/>
        <w:bottom w:val="single" w:sz="4" w:space="0" w:color="5BA4FF" w:themeColor="accent1" w:themeTint="66"/>
        <w:right w:val="single" w:sz="4" w:space="0" w:color="5BA4FF" w:themeColor="accent1" w:themeTint="66"/>
        <w:insideH w:val="single" w:sz="4" w:space="0" w:color="5BA4FF" w:themeColor="accent1" w:themeTint="66"/>
        <w:insideV w:val="single" w:sz="4" w:space="0" w:color="5BA4FF" w:themeColor="accent1" w:themeTint="66"/>
      </w:tblBorders>
    </w:tblPr>
    <w:tblStylePr w:type="firstRow">
      <w:rPr>
        <w:b/>
        <w:bCs/>
      </w:rPr>
      <w:tblPr/>
      <w:tcPr>
        <w:tcBorders>
          <w:bottom w:val="single" w:sz="12" w:space="0" w:color="0976FF" w:themeColor="accent1" w:themeTint="99"/>
        </w:tcBorders>
      </w:tcPr>
    </w:tblStylePr>
    <w:tblStylePr w:type="lastRow">
      <w:rPr>
        <w:b/>
        <w:bCs/>
      </w:rPr>
      <w:tblPr/>
      <w:tcPr>
        <w:tcBorders>
          <w:top w:val="double" w:sz="2" w:space="0" w:color="0976FF" w:themeColor="accent1" w:themeTint="99"/>
        </w:tcBorders>
      </w:tcPr>
    </w:tblStylePr>
    <w:tblStylePr w:type="firstCol">
      <w:rPr>
        <w:b/>
        <w:bCs/>
      </w:rPr>
    </w:tblStylePr>
    <w:tblStylePr w:type="lastCol">
      <w:rPr>
        <w:b/>
        <w:bCs/>
      </w:rPr>
    </w:tblStylePr>
  </w:style>
  <w:style w:type="paragraph" w:customStyle="1" w:styleId="Headings2">
    <w:name w:val="Headings 2"/>
    <w:basedOn w:val="Normal"/>
    <w:autoRedefine/>
    <w:uiPriority w:val="2"/>
    <w:qFormat/>
    <w:rsid w:val="00C61915"/>
    <w:pPr>
      <w:spacing w:after="113" w:line="380" w:lineRule="exact"/>
      <w:ind w:left="792" w:hanging="432"/>
    </w:pPr>
    <w:rPr>
      <w:color w:val="002D64" w:themeColor="text2"/>
      <w:spacing w:val="-8"/>
      <w:sz w:val="36"/>
      <w:szCs w:val="36"/>
    </w:rPr>
  </w:style>
  <w:style w:type="paragraph" w:customStyle="1" w:styleId="Headings3">
    <w:name w:val="Headings 3"/>
    <w:basedOn w:val="Heading2"/>
    <w:uiPriority w:val="1"/>
    <w:qFormat/>
    <w:rsid w:val="00C61915"/>
    <w:pPr>
      <w:spacing w:before="0" w:after="113" w:line="380" w:lineRule="exact"/>
      <w:ind w:left="1224" w:hanging="504"/>
      <w:outlineLvl w:val="9"/>
    </w:pPr>
    <w:rPr>
      <w:rFonts w:asciiTheme="minorHAnsi" w:hAnsiTheme="minorHAnsi"/>
      <w:b w:val="0"/>
      <w:spacing w:val="-8"/>
      <w:sz w:val="24"/>
      <w:szCs w:val="32"/>
      <w:lang w:val="en-US"/>
    </w:rPr>
  </w:style>
  <w:style w:type="paragraph" w:customStyle="1" w:styleId="Contents">
    <w:name w:val="Contents"/>
    <w:basedOn w:val="Heading1"/>
    <w:uiPriority w:val="99"/>
    <w:qFormat/>
    <w:rsid w:val="00C61915"/>
    <w:pPr>
      <w:numPr>
        <w:numId w:val="29"/>
      </w:numPr>
      <w:spacing w:after="454" w:line="620" w:lineRule="exact"/>
    </w:pPr>
    <w:rPr>
      <w:sz w:val="60"/>
      <w:szCs w:val="60"/>
    </w:rPr>
  </w:style>
  <w:style w:type="character" w:customStyle="1" w:styleId="Highlight">
    <w:name w:val="Highlight"/>
    <w:basedOn w:val="DefaultParagraphFont"/>
    <w:uiPriority w:val="1"/>
    <w:qFormat/>
    <w:rsid w:val="00C61915"/>
    <w:rPr>
      <w:rFonts w:ascii="Source Sans Pro" w:hAnsi="Source Sans Pro"/>
      <w:b w:val="0"/>
      <w:i w:val="0"/>
      <w:color w:val="FF0000"/>
      <w:sz w:val="24"/>
    </w:rPr>
  </w:style>
  <w:style w:type="paragraph" w:styleId="FootnoteText">
    <w:name w:val="footnote text"/>
    <w:basedOn w:val="Normal"/>
    <w:link w:val="FootnoteTextChar"/>
    <w:uiPriority w:val="99"/>
    <w:unhideWhenUsed/>
    <w:rsid w:val="00C61915"/>
    <w:rPr>
      <w:sz w:val="24"/>
      <w:szCs w:val="24"/>
    </w:rPr>
  </w:style>
  <w:style w:type="character" w:customStyle="1" w:styleId="FootnoteTextChar">
    <w:name w:val="Footnote Text Char"/>
    <w:basedOn w:val="DefaultParagraphFont"/>
    <w:link w:val="FootnoteText"/>
    <w:uiPriority w:val="99"/>
    <w:rsid w:val="00C61915"/>
    <w:rPr>
      <w:sz w:val="24"/>
      <w:szCs w:val="24"/>
    </w:rPr>
  </w:style>
  <w:style w:type="character" w:styleId="FootnoteReference">
    <w:name w:val="footnote reference"/>
    <w:basedOn w:val="DefaultParagraphFont"/>
    <w:uiPriority w:val="99"/>
    <w:unhideWhenUsed/>
    <w:rsid w:val="00C61915"/>
    <w:rPr>
      <w:vertAlign w:val="superscript"/>
    </w:rPr>
  </w:style>
  <w:style w:type="character" w:styleId="FollowedHyperlink">
    <w:name w:val="FollowedHyperlink"/>
    <w:basedOn w:val="DefaultParagraphFont"/>
    <w:uiPriority w:val="99"/>
    <w:semiHidden/>
    <w:unhideWhenUsed/>
    <w:rsid w:val="00E45589"/>
    <w:rPr>
      <w:color w:val="002D64" w:themeColor="followedHyperlink"/>
      <w:u w:val="single"/>
    </w:rPr>
  </w:style>
  <w:style w:type="character" w:styleId="CommentReference">
    <w:name w:val="annotation reference"/>
    <w:basedOn w:val="DefaultParagraphFont"/>
    <w:uiPriority w:val="99"/>
    <w:semiHidden/>
    <w:unhideWhenUsed/>
    <w:rsid w:val="00FA1618"/>
    <w:rPr>
      <w:sz w:val="16"/>
      <w:szCs w:val="16"/>
    </w:rPr>
  </w:style>
  <w:style w:type="paragraph" w:styleId="CommentText">
    <w:name w:val="annotation text"/>
    <w:basedOn w:val="Normal"/>
    <w:link w:val="CommentTextChar"/>
    <w:uiPriority w:val="99"/>
    <w:semiHidden/>
    <w:unhideWhenUsed/>
    <w:rsid w:val="00FA1618"/>
    <w:rPr>
      <w:sz w:val="20"/>
      <w:szCs w:val="20"/>
    </w:rPr>
  </w:style>
  <w:style w:type="character" w:customStyle="1" w:styleId="CommentTextChar">
    <w:name w:val="Comment Text Char"/>
    <w:basedOn w:val="DefaultParagraphFont"/>
    <w:link w:val="CommentText"/>
    <w:uiPriority w:val="99"/>
    <w:semiHidden/>
    <w:rsid w:val="00FA1618"/>
    <w:rPr>
      <w:sz w:val="20"/>
      <w:szCs w:val="20"/>
    </w:rPr>
  </w:style>
  <w:style w:type="paragraph" w:styleId="CommentSubject">
    <w:name w:val="annotation subject"/>
    <w:basedOn w:val="CommentText"/>
    <w:next w:val="CommentText"/>
    <w:link w:val="CommentSubjectChar"/>
    <w:uiPriority w:val="99"/>
    <w:semiHidden/>
    <w:unhideWhenUsed/>
    <w:rsid w:val="00FA1618"/>
    <w:rPr>
      <w:b/>
      <w:bCs/>
    </w:rPr>
  </w:style>
  <w:style w:type="character" w:customStyle="1" w:styleId="CommentSubjectChar">
    <w:name w:val="Comment Subject Char"/>
    <w:basedOn w:val="CommentTextChar"/>
    <w:link w:val="CommentSubject"/>
    <w:uiPriority w:val="99"/>
    <w:semiHidden/>
    <w:rsid w:val="00FA1618"/>
    <w:rPr>
      <w:b/>
      <w:bCs/>
      <w:sz w:val="20"/>
      <w:szCs w:val="20"/>
    </w:rPr>
  </w:style>
  <w:style w:type="paragraph" w:styleId="Revision">
    <w:name w:val="Revision"/>
    <w:hidden/>
    <w:uiPriority w:val="99"/>
    <w:semiHidden/>
    <w:rsid w:val="00633E4C"/>
    <w:pPr>
      <w:spacing w:after="0" w:line="240" w:lineRule="auto"/>
    </w:pPr>
  </w:style>
  <w:style w:type="character" w:styleId="UnresolvedMention">
    <w:name w:val="Unresolved Mention"/>
    <w:basedOn w:val="DefaultParagraphFont"/>
    <w:uiPriority w:val="99"/>
    <w:rsid w:val="00633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mmunity.cochrane.org/review-production/knowledge-translation/communication-and-dissemination-resources/media-and-dissemination/cochranes-spokesperson-policy" TargetMode="External"/><Relationship Id="rId18" Type="http://schemas.openxmlformats.org/officeDocument/2006/relationships/diagramColors" Target="diagrams/colors1.xml"/><Relationship Id="rId26" Type="http://schemas.openxmlformats.org/officeDocument/2006/relationships/diagramLayout" Target="diagrams/layout3.xm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endnotes" Target="endnotes.xml"/><Relationship Id="rId12" Type="http://schemas.openxmlformats.org/officeDocument/2006/relationships/hyperlink" Target="https://www.cochrane.org/about-us/our-global-community/review-group-networks" TargetMode="External"/><Relationship Id="rId17" Type="http://schemas.openxmlformats.org/officeDocument/2006/relationships/diagramQuickStyle" Target="diagrams/quickStyle1.xml"/><Relationship Id="rId25" Type="http://schemas.openxmlformats.org/officeDocument/2006/relationships/diagramData" Target="diagrams/data3.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chrane.org/about-us/our-global-community/review-group-networks" TargetMode="External"/><Relationship Id="rId24" Type="http://schemas.microsoft.com/office/2007/relationships/diagramDrawing" Target="diagrams/drawing2.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10" Type="http://schemas.openxmlformats.org/officeDocument/2006/relationships/hyperlink" Target="http://community.cochrane.org/sites/default/files/uploads/inline-files/centres___branches_structure___function_review_-_final_-_june_2016.pdf" TargetMode="External"/><Relationship Id="rId19" Type="http://schemas.microsoft.com/office/2007/relationships/diagramDrawing" Target="diagrams/drawing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mmunity.cochrane.org/sites/default/files/uploads/inline-files/centres___branches_structure___function_review_-_final_-_june_2016.pdf" TargetMode="External"/><Relationship Id="rId14" Type="http://schemas.openxmlformats.org/officeDocument/2006/relationships/image" Target="media/image1.png"/><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champion/Library/Group%20Containers/UBF8T346G9.Office/User%20Content.localized/Templates.localized/Cochrane%20Complex%20Report.dotx"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68BD13-3502-1245-9830-0AA5E4CE90FC}" type="doc">
      <dgm:prSet loTypeId="urn:microsoft.com/office/officeart/2005/8/layout/equation1" loCatId="" qsTypeId="urn:microsoft.com/office/officeart/2005/8/quickstyle/simple4" qsCatId="simple" csTypeId="urn:microsoft.com/office/officeart/2005/8/colors/accent0_3" csCatId="mainScheme" phldr="1"/>
      <dgm:spPr/>
    </dgm:pt>
    <dgm:pt modelId="{E038732F-F4F7-F046-9501-CE74A8F9BD42}">
      <dgm:prSet phldrT="[Text]"/>
      <dgm:spPr>
        <a:solidFill>
          <a:srgbClr val="941100"/>
        </a:solidFill>
      </dgm:spPr>
      <dgm:t>
        <a:bodyPr/>
        <a:lstStyle/>
        <a:p>
          <a:r>
            <a:rPr lang="en-US"/>
            <a:t>Tier One</a:t>
          </a:r>
        </a:p>
      </dgm:t>
    </dgm:pt>
    <dgm:pt modelId="{B797682A-9497-F84C-BE81-0FDDC6FAC997}" type="parTrans" cxnId="{7113A423-6CFC-C541-8303-96D1FA4CD8A2}">
      <dgm:prSet/>
      <dgm:spPr/>
      <dgm:t>
        <a:bodyPr/>
        <a:lstStyle/>
        <a:p>
          <a:endParaRPr lang="en-US"/>
        </a:p>
      </dgm:t>
    </dgm:pt>
    <dgm:pt modelId="{088819BB-ED03-F544-8B96-15E9A45BCF26}" type="sibTrans" cxnId="{7113A423-6CFC-C541-8303-96D1FA4CD8A2}">
      <dgm:prSet/>
      <dgm:spPr/>
      <dgm:t>
        <a:bodyPr/>
        <a:lstStyle/>
        <a:p>
          <a:endParaRPr lang="en-US"/>
        </a:p>
      </dgm:t>
    </dgm:pt>
    <dgm:pt modelId="{4C3795EE-4066-7346-A807-008DD2A7CA5C}">
      <dgm:prSet phldrT="[Text]"/>
      <dgm:spPr>
        <a:solidFill>
          <a:srgbClr val="0070C0"/>
        </a:solidFill>
      </dgm:spPr>
      <dgm:t>
        <a:bodyPr/>
        <a:lstStyle/>
        <a:p>
          <a:r>
            <a:rPr lang="en-US"/>
            <a:t>Tier Two</a:t>
          </a:r>
        </a:p>
      </dgm:t>
    </dgm:pt>
    <dgm:pt modelId="{732D5DBB-D232-E043-B66C-27A1C2C9EE5C}" type="parTrans" cxnId="{2634D42C-EE47-A64D-A7AD-9D4892FF5322}">
      <dgm:prSet/>
      <dgm:spPr/>
      <dgm:t>
        <a:bodyPr/>
        <a:lstStyle/>
        <a:p>
          <a:endParaRPr lang="en-US"/>
        </a:p>
      </dgm:t>
    </dgm:pt>
    <dgm:pt modelId="{D796114B-B224-3C49-BAB7-20656ADD0DAA}" type="sibTrans" cxnId="{2634D42C-EE47-A64D-A7AD-9D4892FF5322}">
      <dgm:prSet/>
      <dgm:spPr/>
      <dgm:t>
        <a:bodyPr/>
        <a:lstStyle/>
        <a:p>
          <a:endParaRPr lang="en-US"/>
        </a:p>
      </dgm:t>
    </dgm:pt>
    <dgm:pt modelId="{1B4BD690-D144-A94A-9706-258C1C5661C8}">
      <dgm:prSet/>
      <dgm:spPr>
        <a:solidFill>
          <a:schemeClr val="tx2"/>
        </a:solidFill>
      </dgm:spPr>
      <dgm:t>
        <a:bodyPr/>
        <a:lstStyle/>
        <a:p>
          <a:r>
            <a:rPr lang="en-US"/>
            <a:t>Associated Center</a:t>
          </a:r>
        </a:p>
      </dgm:t>
    </dgm:pt>
    <dgm:pt modelId="{9390E008-5136-864D-97E2-8C734DC4A5C7}" type="parTrans" cxnId="{282604E6-0998-3042-BB41-6FC16BBC3A75}">
      <dgm:prSet/>
      <dgm:spPr/>
      <dgm:t>
        <a:bodyPr/>
        <a:lstStyle/>
        <a:p>
          <a:endParaRPr lang="en-US"/>
        </a:p>
      </dgm:t>
    </dgm:pt>
    <dgm:pt modelId="{F86B972B-8432-4B48-BFD2-B9B039407C7E}" type="sibTrans" cxnId="{282604E6-0998-3042-BB41-6FC16BBC3A75}">
      <dgm:prSet/>
      <dgm:spPr/>
      <dgm:t>
        <a:bodyPr/>
        <a:lstStyle/>
        <a:p>
          <a:endParaRPr lang="en-US"/>
        </a:p>
      </dgm:t>
    </dgm:pt>
    <dgm:pt modelId="{89218B6E-C204-E641-A647-E9C0A2880A2E}" type="pres">
      <dgm:prSet presAssocID="{2A68BD13-3502-1245-9830-0AA5E4CE90FC}" presName="linearFlow" presStyleCnt="0">
        <dgm:presLayoutVars>
          <dgm:dir/>
          <dgm:resizeHandles val="exact"/>
        </dgm:presLayoutVars>
      </dgm:prSet>
      <dgm:spPr/>
    </dgm:pt>
    <dgm:pt modelId="{06E18B2C-88A6-D44A-8631-9166D81D9770}" type="pres">
      <dgm:prSet presAssocID="{E038732F-F4F7-F046-9501-CE74A8F9BD42}" presName="node" presStyleLbl="node1" presStyleIdx="0" presStyleCnt="3">
        <dgm:presLayoutVars>
          <dgm:bulletEnabled val="1"/>
        </dgm:presLayoutVars>
      </dgm:prSet>
      <dgm:spPr/>
    </dgm:pt>
    <dgm:pt modelId="{8461A373-0069-E242-9C68-EA6C4721B5CD}" type="pres">
      <dgm:prSet presAssocID="{088819BB-ED03-F544-8B96-15E9A45BCF26}" presName="spacerL" presStyleCnt="0"/>
      <dgm:spPr/>
    </dgm:pt>
    <dgm:pt modelId="{9784D705-4ADE-BA4D-A97C-D1704651E918}" type="pres">
      <dgm:prSet presAssocID="{088819BB-ED03-F544-8B96-15E9A45BCF26}" presName="sibTrans" presStyleLbl="sibTrans2D1" presStyleIdx="0" presStyleCnt="2"/>
      <dgm:spPr/>
    </dgm:pt>
    <dgm:pt modelId="{BD241A92-B3C0-D740-87A3-D99589F8F483}" type="pres">
      <dgm:prSet presAssocID="{088819BB-ED03-F544-8B96-15E9A45BCF26}" presName="spacerR" presStyleCnt="0"/>
      <dgm:spPr/>
    </dgm:pt>
    <dgm:pt modelId="{92FC52F1-7815-8845-8B2A-B2EE8BDA645E}" type="pres">
      <dgm:prSet presAssocID="{4C3795EE-4066-7346-A807-008DD2A7CA5C}" presName="node" presStyleLbl="node1" presStyleIdx="1" presStyleCnt="3">
        <dgm:presLayoutVars>
          <dgm:bulletEnabled val="1"/>
        </dgm:presLayoutVars>
      </dgm:prSet>
      <dgm:spPr/>
    </dgm:pt>
    <dgm:pt modelId="{1AABB514-A4B4-3747-B291-ECBEF1416B2F}" type="pres">
      <dgm:prSet presAssocID="{D796114B-B224-3C49-BAB7-20656ADD0DAA}" presName="spacerL" presStyleCnt="0"/>
      <dgm:spPr/>
    </dgm:pt>
    <dgm:pt modelId="{B3D10482-8CCD-7741-9DF3-D4CE542B643B}" type="pres">
      <dgm:prSet presAssocID="{D796114B-B224-3C49-BAB7-20656ADD0DAA}" presName="sibTrans" presStyleLbl="sibTrans2D1" presStyleIdx="1" presStyleCnt="2"/>
      <dgm:spPr/>
    </dgm:pt>
    <dgm:pt modelId="{FB59ED3C-749C-434E-9216-2EE4F0BA4B57}" type="pres">
      <dgm:prSet presAssocID="{D796114B-B224-3C49-BAB7-20656ADD0DAA}" presName="spacerR" presStyleCnt="0"/>
      <dgm:spPr/>
    </dgm:pt>
    <dgm:pt modelId="{5782A6B9-83C7-6B4A-AC13-18EC335EDD2B}" type="pres">
      <dgm:prSet presAssocID="{1B4BD690-D144-A94A-9706-258C1C5661C8}" presName="node" presStyleLbl="node1" presStyleIdx="2" presStyleCnt="3">
        <dgm:presLayoutVars>
          <dgm:bulletEnabled val="1"/>
        </dgm:presLayoutVars>
      </dgm:prSet>
      <dgm:spPr/>
    </dgm:pt>
  </dgm:ptLst>
  <dgm:cxnLst>
    <dgm:cxn modelId="{08E3A803-C5AD-6946-A1C5-78B6A0243E76}" type="presOf" srcId="{E038732F-F4F7-F046-9501-CE74A8F9BD42}" destId="{06E18B2C-88A6-D44A-8631-9166D81D9770}" srcOrd="0" destOrd="0" presId="urn:microsoft.com/office/officeart/2005/8/layout/equation1"/>
    <dgm:cxn modelId="{7113A423-6CFC-C541-8303-96D1FA4CD8A2}" srcId="{2A68BD13-3502-1245-9830-0AA5E4CE90FC}" destId="{E038732F-F4F7-F046-9501-CE74A8F9BD42}" srcOrd="0" destOrd="0" parTransId="{B797682A-9497-F84C-BE81-0FDDC6FAC997}" sibTransId="{088819BB-ED03-F544-8B96-15E9A45BCF26}"/>
    <dgm:cxn modelId="{BE5DB526-E8EE-AB4E-A2EA-14D85E876427}" type="presOf" srcId="{088819BB-ED03-F544-8B96-15E9A45BCF26}" destId="{9784D705-4ADE-BA4D-A97C-D1704651E918}" srcOrd="0" destOrd="0" presId="urn:microsoft.com/office/officeart/2005/8/layout/equation1"/>
    <dgm:cxn modelId="{2634D42C-EE47-A64D-A7AD-9D4892FF5322}" srcId="{2A68BD13-3502-1245-9830-0AA5E4CE90FC}" destId="{4C3795EE-4066-7346-A807-008DD2A7CA5C}" srcOrd="1" destOrd="0" parTransId="{732D5DBB-D232-E043-B66C-27A1C2C9EE5C}" sibTransId="{D796114B-B224-3C49-BAB7-20656ADD0DAA}"/>
    <dgm:cxn modelId="{0E08EB8C-7089-354B-99AE-6528473082CB}" type="presOf" srcId="{1B4BD690-D144-A94A-9706-258C1C5661C8}" destId="{5782A6B9-83C7-6B4A-AC13-18EC335EDD2B}" srcOrd="0" destOrd="0" presId="urn:microsoft.com/office/officeart/2005/8/layout/equation1"/>
    <dgm:cxn modelId="{1D077E9E-5FAE-1347-A5EA-FE1369577D10}" type="presOf" srcId="{2A68BD13-3502-1245-9830-0AA5E4CE90FC}" destId="{89218B6E-C204-E641-A647-E9C0A2880A2E}" srcOrd="0" destOrd="0" presId="urn:microsoft.com/office/officeart/2005/8/layout/equation1"/>
    <dgm:cxn modelId="{9D8401A9-DE77-CE47-B479-AFC7C8E56313}" type="presOf" srcId="{4C3795EE-4066-7346-A807-008DD2A7CA5C}" destId="{92FC52F1-7815-8845-8B2A-B2EE8BDA645E}" srcOrd="0" destOrd="0" presId="urn:microsoft.com/office/officeart/2005/8/layout/equation1"/>
    <dgm:cxn modelId="{0AFFA7D2-1501-6A42-BDE5-79CDEC6239D2}" type="presOf" srcId="{D796114B-B224-3C49-BAB7-20656ADD0DAA}" destId="{B3D10482-8CCD-7741-9DF3-D4CE542B643B}" srcOrd="0" destOrd="0" presId="urn:microsoft.com/office/officeart/2005/8/layout/equation1"/>
    <dgm:cxn modelId="{282604E6-0998-3042-BB41-6FC16BBC3A75}" srcId="{2A68BD13-3502-1245-9830-0AA5E4CE90FC}" destId="{1B4BD690-D144-A94A-9706-258C1C5661C8}" srcOrd="2" destOrd="0" parTransId="{9390E008-5136-864D-97E2-8C734DC4A5C7}" sibTransId="{F86B972B-8432-4B48-BFD2-B9B039407C7E}"/>
    <dgm:cxn modelId="{3634CD22-B595-BB4A-8736-86512F17DC8B}" type="presParOf" srcId="{89218B6E-C204-E641-A647-E9C0A2880A2E}" destId="{06E18B2C-88A6-D44A-8631-9166D81D9770}" srcOrd="0" destOrd="0" presId="urn:microsoft.com/office/officeart/2005/8/layout/equation1"/>
    <dgm:cxn modelId="{2ED85985-F0C8-A148-B1F3-50DA165062B5}" type="presParOf" srcId="{89218B6E-C204-E641-A647-E9C0A2880A2E}" destId="{8461A373-0069-E242-9C68-EA6C4721B5CD}" srcOrd="1" destOrd="0" presId="urn:microsoft.com/office/officeart/2005/8/layout/equation1"/>
    <dgm:cxn modelId="{39082E7E-CF20-E24B-844C-7AD61B0450D0}" type="presParOf" srcId="{89218B6E-C204-E641-A647-E9C0A2880A2E}" destId="{9784D705-4ADE-BA4D-A97C-D1704651E918}" srcOrd="2" destOrd="0" presId="urn:microsoft.com/office/officeart/2005/8/layout/equation1"/>
    <dgm:cxn modelId="{63D57DA6-E4E9-854D-A31C-521E2D538E5E}" type="presParOf" srcId="{89218B6E-C204-E641-A647-E9C0A2880A2E}" destId="{BD241A92-B3C0-D740-87A3-D99589F8F483}" srcOrd="3" destOrd="0" presId="urn:microsoft.com/office/officeart/2005/8/layout/equation1"/>
    <dgm:cxn modelId="{AF8AA61A-1FA6-E346-B382-886502A1E7DB}" type="presParOf" srcId="{89218B6E-C204-E641-A647-E9C0A2880A2E}" destId="{92FC52F1-7815-8845-8B2A-B2EE8BDA645E}" srcOrd="4" destOrd="0" presId="urn:microsoft.com/office/officeart/2005/8/layout/equation1"/>
    <dgm:cxn modelId="{384BF3C9-C7DC-DD4B-AF27-F77E9CA69AF0}" type="presParOf" srcId="{89218B6E-C204-E641-A647-E9C0A2880A2E}" destId="{1AABB514-A4B4-3747-B291-ECBEF1416B2F}" srcOrd="5" destOrd="0" presId="urn:microsoft.com/office/officeart/2005/8/layout/equation1"/>
    <dgm:cxn modelId="{AC496A50-48FB-AE40-A265-7D40CFF23760}" type="presParOf" srcId="{89218B6E-C204-E641-A647-E9C0A2880A2E}" destId="{B3D10482-8CCD-7741-9DF3-D4CE542B643B}" srcOrd="6" destOrd="0" presId="urn:microsoft.com/office/officeart/2005/8/layout/equation1"/>
    <dgm:cxn modelId="{EB3F103B-91BC-DF41-BFE9-2B2388F3F7CD}" type="presParOf" srcId="{89218B6E-C204-E641-A647-E9C0A2880A2E}" destId="{FB59ED3C-749C-434E-9216-2EE4F0BA4B57}" srcOrd="7" destOrd="0" presId="urn:microsoft.com/office/officeart/2005/8/layout/equation1"/>
    <dgm:cxn modelId="{A9A0EF75-57D7-3042-91E4-E129D654060A}" type="presParOf" srcId="{89218B6E-C204-E641-A647-E9C0A2880A2E}" destId="{5782A6B9-83C7-6B4A-AC13-18EC335EDD2B}" srcOrd="8" destOrd="0" presId="urn:microsoft.com/office/officeart/2005/8/layout/equation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68BD13-3502-1245-9830-0AA5E4CE90FC}" type="doc">
      <dgm:prSet loTypeId="urn:microsoft.com/office/officeart/2005/8/layout/equation1" loCatId="" qsTypeId="urn:microsoft.com/office/officeart/2005/8/quickstyle/simple4" qsCatId="simple" csTypeId="urn:microsoft.com/office/officeart/2005/8/colors/accent0_3" csCatId="mainScheme" phldr="1"/>
      <dgm:spPr/>
    </dgm:pt>
    <dgm:pt modelId="{E038732F-F4F7-F046-9501-CE74A8F9BD42}">
      <dgm:prSet phldrT="[Text]"/>
      <dgm:spPr>
        <a:solidFill>
          <a:srgbClr val="941100"/>
        </a:solidFill>
      </dgm:spPr>
      <dgm:t>
        <a:bodyPr/>
        <a:lstStyle/>
        <a:p>
          <a:r>
            <a:rPr lang="en-US"/>
            <a:t>Tier One</a:t>
          </a:r>
        </a:p>
      </dgm:t>
    </dgm:pt>
    <dgm:pt modelId="{B797682A-9497-F84C-BE81-0FDDC6FAC997}" type="parTrans" cxnId="{7113A423-6CFC-C541-8303-96D1FA4CD8A2}">
      <dgm:prSet/>
      <dgm:spPr/>
      <dgm:t>
        <a:bodyPr/>
        <a:lstStyle/>
        <a:p>
          <a:endParaRPr lang="en-US"/>
        </a:p>
      </dgm:t>
    </dgm:pt>
    <dgm:pt modelId="{088819BB-ED03-F544-8B96-15E9A45BCF26}" type="sibTrans" cxnId="{7113A423-6CFC-C541-8303-96D1FA4CD8A2}">
      <dgm:prSet/>
      <dgm:spPr/>
      <dgm:t>
        <a:bodyPr/>
        <a:lstStyle/>
        <a:p>
          <a:endParaRPr lang="en-US"/>
        </a:p>
      </dgm:t>
    </dgm:pt>
    <dgm:pt modelId="{4C3795EE-4066-7346-A807-008DD2A7CA5C}">
      <dgm:prSet phldrT="[Text]"/>
      <dgm:spPr>
        <a:solidFill>
          <a:srgbClr val="0070C0"/>
        </a:solidFill>
      </dgm:spPr>
      <dgm:t>
        <a:bodyPr/>
        <a:lstStyle/>
        <a:p>
          <a:r>
            <a:rPr lang="en-US"/>
            <a:t>Tier Two</a:t>
          </a:r>
        </a:p>
      </dgm:t>
    </dgm:pt>
    <dgm:pt modelId="{732D5DBB-D232-E043-B66C-27A1C2C9EE5C}" type="parTrans" cxnId="{2634D42C-EE47-A64D-A7AD-9D4892FF5322}">
      <dgm:prSet/>
      <dgm:spPr/>
      <dgm:t>
        <a:bodyPr/>
        <a:lstStyle/>
        <a:p>
          <a:endParaRPr lang="en-US"/>
        </a:p>
      </dgm:t>
    </dgm:pt>
    <dgm:pt modelId="{D796114B-B224-3C49-BAB7-20656ADD0DAA}" type="sibTrans" cxnId="{2634D42C-EE47-A64D-A7AD-9D4892FF5322}">
      <dgm:prSet/>
      <dgm:spPr/>
      <dgm:t>
        <a:bodyPr/>
        <a:lstStyle/>
        <a:p>
          <a:endParaRPr lang="en-US"/>
        </a:p>
      </dgm:t>
    </dgm:pt>
    <dgm:pt modelId="{1A7239F3-517A-424F-AE10-00801D9D9285}">
      <dgm:prSet phldrT="[Text]"/>
      <dgm:spPr>
        <a:solidFill>
          <a:srgbClr val="00B050"/>
        </a:solidFill>
      </dgm:spPr>
      <dgm:t>
        <a:bodyPr/>
        <a:lstStyle/>
        <a:p>
          <a:r>
            <a:rPr lang="en-US"/>
            <a:t>One Additional Function</a:t>
          </a:r>
        </a:p>
      </dgm:t>
    </dgm:pt>
    <dgm:pt modelId="{26E38ED1-499B-D643-9341-383577D37452}" type="parTrans" cxnId="{C686E2CD-4D46-1D4C-A18F-BC0FC722574B}">
      <dgm:prSet/>
      <dgm:spPr/>
      <dgm:t>
        <a:bodyPr/>
        <a:lstStyle/>
        <a:p>
          <a:endParaRPr lang="en-US"/>
        </a:p>
      </dgm:t>
    </dgm:pt>
    <dgm:pt modelId="{3FE357E0-9E27-B64F-995E-3A22761070BE}" type="sibTrans" cxnId="{C686E2CD-4D46-1D4C-A18F-BC0FC722574B}">
      <dgm:prSet/>
      <dgm:spPr/>
      <dgm:t>
        <a:bodyPr/>
        <a:lstStyle/>
        <a:p>
          <a:endParaRPr lang="en-US"/>
        </a:p>
      </dgm:t>
    </dgm:pt>
    <dgm:pt modelId="{2B1A323D-A616-6E44-8C33-14DBEE878CAF}">
      <dgm:prSet/>
      <dgm:spPr>
        <a:solidFill>
          <a:schemeClr val="bg2"/>
        </a:solidFill>
      </dgm:spPr>
      <dgm:t>
        <a:bodyPr/>
        <a:lstStyle/>
        <a:p>
          <a:r>
            <a:rPr lang="en-US"/>
            <a:t>Tier Three</a:t>
          </a:r>
        </a:p>
      </dgm:t>
    </dgm:pt>
    <dgm:pt modelId="{90533FFF-A86A-1741-80F5-DE366A268C51}" type="parTrans" cxnId="{E5FD8C79-E5EF-E349-B694-930DEF91000D}">
      <dgm:prSet/>
      <dgm:spPr/>
      <dgm:t>
        <a:bodyPr/>
        <a:lstStyle/>
        <a:p>
          <a:endParaRPr lang="en-US"/>
        </a:p>
      </dgm:t>
    </dgm:pt>
    <dgm:pt modelId="{2C0D966C-0EB1-7A47-AB8E-D249EBDCD4A0}" type="sibTrans" cxnId="{E5FD8C79-E5EF-E349-B694-930DEF91000D}">
      <dgm:prSet/>
      <dgm:spPr/>
      <dgm:t>
        <a:bodyPr/>
        <a:lstStyle/>
        <a:p>
          <a:endParaRPr lang="en-US"/>
        </a:p>
      </dgm:t>
    </dgm:pt>
    <dgm:pt modelId="{1B4BD690-D144-A94A-9706-258C1C5661C8}">
      <dgm:prSet/>
      <dgm:spPr>
        <a:solidFill>
          <a:schemeClr val="tx2"/>
        </a:solidFill>
      </dgm:spPr>
      <dgm:t>
        <a:bodyPr/>
        <a:lstStyle/>
        <a:p>
          <a:r>
            <a:rPr lang="en-US"/>
            <a:t>Center</a:t>
          </a:r>
        </a:p>
      </dgm:t>
    </dgm:pt>
    <dgm:pt modelId="{9390E008-5136-864D-97E2-8C734DC4A5C7}" type="parTrans" cxnId="{282604E6-0998-3042-BB41-6FC16BBC3A75}">
      <dgm:prSet/>
      <dgm:spPr/>
      <dgm:t>
        <a:bodyPr/>
        <a:lstStyle/>
        <a:p>
          <a:endParaRPr lang="en-US"/>
        </a:p>
      </dgm:t>
    </dgm:pt>
    <dgm:pt modelId="{F86B972B-8432-4B48-BFD2-B9B039407C7E}" type="sibTrans" cxnId="{282604E6-0998-3042-BB41-6FC16BBC3A75}">
      <dgm:prSet/>
      <dgm:spPr/>
      <dgm:t>
        <a:bodyPr/>
        <a:lstStyle/>
        <a:p>
          <a:endParaRPr lang="en-US"/>
        </a:p>
      </dgm:t>
    </dgm:pt>
    <dgm:pt modelId="{89218B6E-C204-E641-A647-E9C0A2880A2E}" type="pres">
      <dgm:prSet presAssocID="{2A68BD13-3502-1245-9830-0AA5E4CE90FC}" presName="linearFlow" presStyleCnt="0">
        <dgm:presLayoutVars>
          <dgm:dir/>
          <dgm:resizeHandles val="exact"/>
        </dgm:presLayoutVars>
      </dgm:prSet>
      <dgm:spPr/>
    </dgm:pt>
    <dgm:pt modelId="{06E18B2C-88A6-D44A-8631-9166D81D9770}" type="pres">
      <dgm:prSet presAssocID="{E038732F-F4F7-F046-9501-CE74A8F9BD42}" presName="node" presStyleLbl="node1" presStyleIdx="0" presStyleCnt="5">
        <dgm:presLayoutVars>
          <dgm:bulletEnabled val="1"/>
        </dgm:presLayoutVars>
      </dgm:prSet>
      <dgm:spPr/>
    </dgm:pt>
    <dgm:pt modelId="{8461A373-0069-E242-9C68-EA6C4721B5CD}" type="pres">
      <dgm:prSet presAssocID="{088819BB-ED03-F544-8B96-15E9A45BCF26}" presName="spacerL" presStyleCnt="0"/>
      <dgm:spPr/>
    </dgm:pt>
    <dgm:pt modelId="{9784D705-4ADE-BA4D-A97C-D1704651E918}" type="pres">
      <dgm:prSet presAssocID="{088819BB-ED03-F544-8B96-15E9A45BCF26}" presName="sibTrans" presStyleLbl="sibTrans2D1" presStyleIdx="0" presStyleCnt="4"/>
      <dgm:spPr/>
    </dgm:pt>
    <dgm:pt modelId="{BD241A92-B3C0-D740-87A3-D99589F8F483}" type="pres">
      <dgm:prSet presAssocID="{088819BB-ED03-F544-8B96-15E9A45BCF26}" presName="spacerR" presStyleCnt="0"/>
      <dgm:spPr/>
    </dgm:pt>
    <dgm:pt modelId="{92FC52F1-7815-8845-8B2A-B2EE8BDA645E}" type="pres">
      <dgm:prSet presAssocID="{4C3795EE-4066-7346-A807-008DD2A7CA5C}" presName="node" presStyleLbl="node1" presStyleIdx="1" presStyleCnt="5">
        <dgm:presLayoutVars>
          <dgm:bulletEnabled val="1"/>
        </dgm:presLayoutVars>
      </dgm:prSet>
      <dgm:spPr/>
    </dgm:pt>
    <dgm:pt modelId="{1AABB514-A4B4-3747-B291-ECBEF1416B2F}" type="pres">
      <dgm:prSet presAssocID="{D796114B-B224-3C49-BAB7-20656ADD0DAA}" presName="spacerL" presStyleCnt="0"/>
      <dgm:spPr/>
    </dgm:pt>
    <dgm:pt modelId="{B3D10482-8CCD-7741-9DF3-D4CE542B643B}" type="pres">
      <dgm:prSet presAssocID="{D796114B-B224-3C49-BAB7-20656ADD0DAA}" presName="sibTrans" presStyleLbl="sibTrans2D1" presStyleIdx="1" presStyleCnt="4"/>
      <dgm:spPr/>
    </dgm:pt>
    <dgm:pt modelId="{FB59ED3C-749C-434E-9216-2EE4F0BA4B57}" type="pres">
      <dgm:prSet presAssocID="{D796114B-B224-3C49-BAB7-20656ADD0DAA}" presName="spacerR" presStyleCnt="0"/>
      <dgm:spPr/>
    </dgm:pt>
    <dgm:pt modelId="{F70F6FDD-1BF7-8C41-80FE-1E809A45C1EF}" type="pres">
      <dgm:prSet presAssocID="{2B1A323D-A616-6E44-8C33-14DBEE878CAF}" presName="node" presStyleLbl="node1" presStyleIdx="2" presStyleCnt="5">
        <dgm:presLayoutVars>
          <dgm:bulletEnabled val="1"/>
        </dgm:presLayoutVars>
      </dgm:prSet>
      <dgm:spPr/>
    </dgm:pt>
    <dgm:pt modelId="{55335B00-A509-2940-9D97-719610D8A959}" type="pres">
      <dgm:prSet presAssocID="{2C0D966C-0EB1-7A47-AB8E-D249EBDCD4A0}" presName="spacerL" presStyleCnt="0"/>
      <dgm:spPr/>
    </dgm:pt>
    <dgm:pt modelId="{AB520330-46B9-4246-99DB-79C1B384021C}" type="pres">
      <dgm:prSet presAssocID="{2C0D966C-0EB1-7A47-AB8E-D249EBDCD4A0}" presName="sibTrans" presStyleLbl="sibTrans2D1" presStyleIdx="2" presStyleCnt="4"/>
      <dgm:spPr/>
    </dgm:pt>
    <dgm:pt modelId="{6C738037-C47D-7645-9876-17BD872DC58B}" type="pres">
      <dgm:prSet presAssocID="{2C0D966C-0EB1-7A47-AB8E-D249EBDCD4A0}" presName="spacerR" presStyleCnt="0"/>
      <dgm:spPr/>
    </dgm:pt>
    <dgm:pt modelId="{00AAE05B-B2B0-7346-9BCC-05270EE03E30}" type="pres">
      <dgm:prSet presAssocID="{1A7239F3-517A-424F-AE10-00801D9D9285}" presName="node" presStyleLbl="node1" presStyleIdx="3" presStyleCnt="5">
        <dgm:presLayoutVars>
          <dgm:bulletEnabled val="1"/>
        </dgm:presLayoutVars>
      </dgm:prSet>
      <dgm:spPr/>
    </dgm:pt>
    <dgm:pt modelId="{F73D5995-EB2E-B540-A183-2F4489B8595D}" type="pres">
      <dgm:prSet presAssocID="{3FE357E0-9E27-B64F-995E-3A22761070BE}" presName="spacerL" presStyleCnt="0"/>
      <dgm:spPr/>
    </dgm:pt>
    <dgm:pt modelId="{D3E2FC1E-BED3-1F4B-8B0C-DC869804B1FA}" type="pres">
      <dgm:prSet presAssocID="{3FE357E0-9E27-B64F-995E-3A22761070BE}" presName="sibTrans" presStyleLbl="sibTrans2D1" presStyleIdx="3" presStyleCnt="4"/>
      <dgm:spPr/>
    </dgm:pt>
    <dgm:pt modelId="{7731CD0D-5568-904E-A2D7-37E4539A358D}" type="pres">
      <dgm:prSet presAssocID="{3FE357E0-9E27-B64F-995E-3A22761070BE}" presName="spacerR" presStyleCnt="0"/>
      <dgm:spPr/>
    </dgm:pt>
    <dgm:pt modelId="{5782A6B9-83C7-6B4A-AC13-18EC335EDD2B}" type="pres">
      <dgm:prSet presAssocID="{1B4BD690-D144-A94A-9706-258C1C5661C8}" presName="node" presStyleLbl="node1" presStyleIdx="4" presStyleCnt="5">
        <dgm:presLayoutVars>
          <dgm:bulletEnabled val="1"/>
        </dgm:presLayoutVars>
      </dgm:prSet>
      <dgm:spPr/>
    </dgm:pt>
  </dgm:ptLst>
  <dgm:cxnLst>
    <dgm:cxn modelId="{E3CDF00E-6478-4E4C-93F7-ECE84FD01034}" type="presOf" srcId="{1A7239F3-517A-424F-AE10-00801D9D9285}" destId="{00AAE05B-B2B0-7346-9BCC-05270EE03E30}" srcOrd="0" destOrd="0" presId="urn:microsoft.com/office/officeart/2005/8/layout/equation1"/>
    <dgm:cxn modelId="{E4314914-08E0-D64F-B295-3BE2AF5A1559}" type="presOf" srcId="{2B1A323D-A616-6E44-8C33-14DBEE878CAF}" destId="{F70F6FDD-1BF7-8C41-80FE-1E809A45C1EF}" srcOrd="0" destOrd="0" presId="urn:microsoft.com/office/officeart/2005/8/layout/equation1"/>
    <dgm:cxn modelId="{96A38320-D133-9348-BFCA-2CF6B1FF9EC5}" type="presOf" srcId="{088819BB-ED03-F544-8B96-15E9A45BCF26}" destId="{9784D705-4ADE-BA4D-A97C-D1704651E918}" srcOrd="0" destOrd="0" presId="urn:microsoft.com/office/officeart/2005/8/layout/equation1"/>
    <dgm:cxn modelId="{7113A423-6CFC-C541-8303-96D1FA4CD8A2}" srcId="{2A68BD13-3502-1245-9830-0AA5E4CE90FC}" destId="{E038732F-F4F7-F046-9501-CE74A8F9BD42}" srcOrd="0" destOrd="0" parTransId="{B797682A-9497-F84C-BE81-0FDDC6FAC997}" sibTransId="{088819BB-ED03-F544-8B96-15E9A45BCF26}"/>
    <dgm:cxn modelId="{2634D42C-EE47-A64D-A7AD-9D4892FF5322}" srcId="{2A68BD13-3502-1245-9830-0AA5E4CE90FC}" destId="{4C3795EE-4066-7346-A807-008DD2A7CA5C}" srcOrd="1" destOrd="0" parTransId="{732D5DBB-D232-E043-B66C-27A1C2C9EE5C}" sibTransId="{D796114B-B224-3C49-BAB7-20656ADD0DAA}"/>
    <dgm:cxn modelId="{71614A3C-72BB-2940-8D7A-492FBDE6F2E2}" type="presOf" srcId="{1B4BD690-D144-A94A-9706-258C1C5661C8}" destId="{5782A6B9-83C7-6B4A-AC13-18EC335EDD2B}" srcOrd="0" destOrd="0" presId="urn:microsoft.com/office/officeart/2005/8/layout/equation1"/>
    <dgm:cxn modelId="{4144E85D-02ED-D441-80A0-143CA7976209}" type="presOf" srcId="{D796114B-B224-3C49-BAB7-20656ADD0DAA}" destId="{B3D10482-8CCD-7741-9DF3-D4CE542B643B}" srcOrd="0" destOrd="0" presId="urn:microsoft.com/office/officeart/2005/8/layout/equation1"/>
    <dgm:cxn modelId="{D1A1806E-22B5-C44F-85F6-1CCA689F91F7}" type="presOf" srcId="{E038732F-F4F7-F046-9501-CE74A8F9BD42}" destId="{06E18B2C-88A6-D44A-8631-9166D81D9770}" srcOrd="0" destOrd="0" presId="urn:microsoft.com/office/officeart/2005/8/layout/equation1"/>
    <dgm:cxn modelId="{E5FD8C79-E5EF-E349-B694-930DEF91000D}" srcId="{2A68BD13-3502-1245-9830-0AA5E4CE90FC}" destId="{2B1A323D-A616-6E44-8C33-14DBEE878CAF}" srcOrd="2" destOrd="0" parTransId="{90533FFF-A86A-1741-80F5-DE366A268C51}" sibTransId="{2C0D966C-0EB1-7A47-AB8E-D249EBDCD4A0}"/>
    <dgm:cxn modelId="{CF9D298F-AAA8-6740-84A4-C66892C0DC0F}" type="presOf" srcId="{3FE357E0-9E27-B64F-995E-3A22761070BE}" destId="{D3E2FC1E-BED3-1F4B-8B0C-DC869804B1FA}" srcOrd="0" destOrd="0" presId="urn:microsoft.com/office/officeart/2005/8/layout/equation1"/>
    <dgm:cxn modelId="{B1E76EAD-2D4B-3649-A7E6-0F0552D9FD10}" type="presOf" srcId="{2C0D966C-0EB1-7A47-AB8E-D249EBDCD4A0}" destId="{AB520330-46B9-4246-99DB-79C1B384021C}" srcOrd="0" destOrd="0" presId="urn:microsoft.com/office/officeart/2005/8/layout/equation1"/>
    <dgm:cxn modelId="{5E5A1AAF-8D0B-7941-91D7-A964AB18539A}" type="presOf" srcId="{4C3795EE-4066-7346-A807-008DD2A7CA5C}" destId="{92FC52F1-7815-8845-8B2A-B2EE8BDA645E}" srcOrd="0" destOrd="0" presId="urn:microsoft.com/office/officeart/2005/8/layout/equation1"/>
    <dgm:cxn modelId="{C686E2CD-4D46-1D4C-A18F-BC0FC722574B}" srcId="{2A68BD13-3502-1245-9830-0AA5E4CE90FC}" destId="{1A7239F3-517A-424F-AE10-00801D9D9285}" srcOrd="3" destOrd="0" parTransId="{26E38ED1-499B-D643-9341-383577D37452}" sibTransId="{3FE357E0-9E27-B64F-995E-3A22761070BE}"/>
    <dgm:cxn modelId="{5DF3B2DB-0667-C84A-BCE7-B5304888CDD3}" type="presOf" srcId="{2A68BD13-3502-1245-9830-0AA5E4CE90FC}" destId="{89218B6E-C204-E641-A647-E9C0A2880A2E}" srcOrd="0" destOrd="0" presId="urn:microsoft.com/office/officeart/2005/8/layout/equation1"/>
    <dgm:cxn modelId="{282604E6-0998-3042-BB41-6FC16BBC3A75}" srcId="{2A68BD13-3502-1245-9830-0AA5E4CE90FC}" destId="{1B4BD690-D144-A94A-9706-258C1C5661C8}" srcOrd="4" destOrd="0" parTransId="{9390E008-5136-864D-97E2-8C734DC4A5C7}" sibTransId="{F86B972B-8432-4B48-BFD2-B9B039407C7E}"/>
    <dgm:cxn modelId="{989544D0-BAD7-E54E-B73E-79D5FEE5D0BB}" type="presParOf" srcId="{89218B6E-C204-E641-A647-E9C0A2880A2E}" destId="{06E18B2C-88A6-D44A-8631-9166D81D9770}" srcOrd="0" destOrd="0" presId="urn:microsoft.com/office/officeart/2005/8/layout/equation1"/>
    <dgm:cxn modelId="{E621D3E2-80DB-1A48-B775-5FD8A21D96B8}" type="presParOf" srcId="{89218B6E-C204-E641-A647-E9C0A2880A2E}" destId="{8461A373-0069-E242-9C68-EA6C4721B5CD}" srcOrd="1" destOrd="0" presId="urn:microsoft.com/office/officeart/2005/8/layout/equation1"/>
    <dgm:cxn modelId="{46D70463-BF8E-4746-8E0A-528655E7E1FB}" type="presParOf" srcId="{89218B6E-C204-E641-A647-E9C0A2880A2E}" destId="{9784D705-4ADE-BA4D-A97C-D1704651E918}" srcOrd="2" destOrd="0" presId="urn:microsoft.com/office/officeart/2005/8/layout/equation1"/>
    <dgm:cxn modelId="{23E5386C-8B1C-A544-BC35-060E4655EBB6}" type="presParOf" srcId="{89218B6E-C204-E641-A647-E9C0A2880A2E}" destId="{BD241A92-B3C0-D740-87A3-D99589F8F483}" srcOrd="3" destOrd="0" presId="urn:microsoft.com/office/officeart/2005/8/layout/equation1"/>
    <dgm:cxn modelId="{8F7005F2-AC76-A246-9B99-01D6F2D5F8A5}" type="presParOf" srcId="{89218B6E-C204-E641-A647-E9C0A2880A2E}" destId="{92FC52F1-7815-8845-8B2A-B2EE8BDA645E}" srcOrd="4" destOrd="0" presId="urn:microsoft.com/office/officeart/2005/8/layout/equation1"/>
    <dgm:cxn modelId="{92C73B52-D525-2342-BAE5-F44206040FD2}" type="presParOf" srcId="{89218B6E-C204-E641-A647-E9C0A2880A2E}" destId="{1AABB514-A4B4-3747-B291-ECBEF1416B2F}" srcOrd="5" destOrd="0" presId="urn:microsoft.com/office/officeart/2005/8/layout/equation1"/>
    <dgm:cxn modelId="{1FD61B58-4020-DF4E-82F4-3BF978686E64}" type="presParOf" srcId="{89218B6E-C204-E641-A647-E9C0A2880A2E}" destId="{B3D10482-8CCD-7741-9DF3-D4CE542B643B}" srcOrd="6" destOrd="0" presId="urn:microsoft.com/office/officeart/2005/8/layout/equation1"/>
    <dgm:cxn modelId="{35300C35-5799-864F-A065-3058C0A78E00}" type="presParOf" srcId="{89218B6E-C204-E641-A647-E9C0A2880A2E}" destId="{FB59ED3C-749C-434E-9216-2EE4F0BA4B57}" srcOrd="7" destOrd="0" presId="urn:microsoft.com/office/officeart/2005/8/layout/equation1"/>
    <dgm:cxn modelId="{E44E9FB7-DEDB-4141-A6A8-876E5FD11FEE}" type="presParOf" srcId="{89218B6E-C204-E641-A647-E9C0A2880A2E}" destId="{F70F6FDD-1BF7-8C41-80FE-1E809A45C1EF}" srcOrd="8" destOrd="0" presId="urn:microsoft.com/office/officeart/2005/8/layout/equation1"/>
    <dgm:cxn modelId="{A7A2C7C7-FE39-EA4F-B1D2-C542027128EC}" type="presParOf" srcId="{89218B6E-C204-E641-A647-E9C0A2880A2E}" destId="{55335B00-A509-2940-9D97-719610D8A959}" srcOrd="9" destOrd="0" presId="urn:microsoft.com/office/officeart/2005/8/layout/equation1"/>
    <dgm:cxn modelId="{9E819818-C93F-714F-B640-D83CE60A77F6}" type="presParOf" srcId="{89218B6E-C204-E641-A647-E9C0A2880A2E}" destId="{AB520330-46B9-4246-99DB-79C1B384021C}" srcOrd="10" destOrd="0" presId="urn:microsoft.com/office/officeart/2005/8/layout/equation1"/>
    <dgm:cxn modelId="{73A2F541-DFEB-F446-8C21-43EB45082658}" type="presParOf" srcId="{89218B6E-C204-E641-A647-E9C0A2880A2E}" destId="{6C738037-C47D-7645-9876-17BD872DC58B}" srcOrd="11" destOrd="0" presId="urn:microsoft.com/office/officeart/2005/8/layout/equation1"/>
    <dgm:cxn modelId="{20D516E6-D349-494B-8A01-0381E2D601DE}" type="presParOf" srcId="{89218B6E-C204-E641-A647-E9C0A2880A2E}" destId="{00AAE05B-B2B0-7346-9BCC-05270EE03E30}" srcOrd="12" destOrd="0" presId="urn:microsoft.com/office/officeart/2005/8/layout/equation1"/>
    <dgm:cxn modelId="{F2BF6229-7C12-0548-9634-3A2D37289A3B}" type="presParOf" srcId="{89218B6E-C204-E641-A647-E9C0A2880A2E}" destId="{F73D5995-EB2E-B540-A183-2F4489B8595D}" srcOrd="13" destOrd="0" presId="urn:microsoft.com/office/officeart/2005/8/layout/equation1"/>
    <dgm:cxn modelId="{77CBDB78-2988-B840-AA7C-1A054B2F51EF}" type="presParOf" srcId="{89218B6E-C204-E641-A647-E9C0A2880A2E}" destId="{D3E2FC1E-BED3-1F4B-8B0C-DC869804B1FA}" srcOrd="14" destOrd="0" presId="urn:microsoft.com/office/officeart/2005/8/layout/equation1"/>
    <dgm:cxn modelId="{E99A8AA0-0E1E-BB40-B2BA-DCD5C88E2A0C}" type="presParOf" srcId="{89218B6E-C204-E641-A647-E9C0A2880A2E}" destId="{7731CD0D-5568-904E-A2D7-37E4539A358D}" srcOrd="15" destOrd="0" presId="urn:microsoft.com/office/officeart/2005/8/layout/equation1"/>
    <dgm:cxn modelId="{9958591D-7361-C741-8903-FE058C92301A}" type="presParOf" srcId="{89218B6E-C204-E641-A647-E9C0A2880A2E}" destId="{5782A6B9-83C7-6B4A-AC13-18EC335EDD2B}" srcOrd="16" destOrd="0" presId="urn:microsoft.com/office/officeart/2005/8/layout/equation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68BD13-3502-1245-9830-0AA5E4CE90FC}" type="doc">
      <dgm:prSet loTypeId="urn:microsoft.com/office/officeart/2005/8/layout/equation1" loCatId="" qsTypeId="urn:microsoft.com/office/officeart/2005/8/quickstyle/simple4" qsCatId="simple" csTypeId="urn:microsoft.com/office/officeart/2005/8/colors/accent1_2" csCatId="accent1" phldr="1"/>
      <dgm:spPr/>
    </dgm:pt>
    <dgm:pt modelId="{E038732F-F4F7-F046-9501-CE74A8F9BD42}">
      <dgm:prSet phldrT="[Text]"/>
      <dgm:spPr>
        <a:solidFill>
          <a:srgbClr val="941100"/>
        </a:solidFill>
      </dgm:spPr>
      <dgm:t>
        <a:bodyPr/>
        <a:lstStyle/>
        <a:p>
          <a:pPr algn="ctr"/>
          <a:r>
            <a:rPr lang="en-US"/>
            <a:t>Tier One</a:t>
          </a:r>
        </a:p>
      </dgm:t>
    </dgm:pt>
    <dgm:pt modelId="{B797682A-9497-F84C-BE81-0FDDC6FAC997}" type="parTrans" cxnId="{7113A423-6CFC-C541-8303-96D1FA4CD8A2}">
      <dgm:prSet/>
      <dgm:spPr/>
      <dgm:t>
        <a:bodyPr/>
        <a:lstStyle/>
        <a:p>
          <a:endParaRPr lang="en-US"/>
        </a:p>
      </dgm:t>
    </dgm:pt>
    <dgm:pt modelId="{088819BB-ED03-F544-8B96-15E9A45BCF26}" type="sibTrans" cxnId="{7113A423-6CFC-C541-8303-96D1FA4CD8A2}">
      <dgm:prSet/>
      <dgm:spPr/>
      <dgm:t>
        <a:bodyPr/>
        <a:lstStyle/>
        <a:p>
          <a:endParaRPr lang="en-US"/>
        </a:p>
      </dgm:t>
    </dgm:pt>
    <dgm:pt modelId="{1B4BD690-D144-A94A-9706-258C1C5661C8}">
      <dgm:prSet/>
      <dgm:spPr>
        <a:solidFill>
          <a:schemeClr val="tx2"/>
        </a:solidFill>
      </dgm:spPr>
      <dgm:t>
        <a:bodyPr/>
        <a:lstStyle/>
        <a:p>
          <a:r>
            <a:rPr lang="en-US"/>
            <a:t>Cochrane Affiliate</a:t>
          </a:r>
        </a:p>
      </dgm:t>
    </dgm:pt>
    <dgm:pt modelId="{9390E008-5136-864D-97E2-8C734DC4A5C7}" type="parTrans" cxnId="{282604E6-0998-3042-BB41-6FC16BBC3A75}">
      <dgm:prSet/>
      <dgm:spPr/>
      <dgm:t>
        <a:bodyPr/>
        <a:lstStyle/>
        <a:p>
          <a:endParaRPr lang="en-US"/>
        </a:p>
      </dgm:t>
    </dgm:pt>
    <dgm:pt modelId="{F86B972B-8432-4B48-BFD2-B9B039407C7E}" type="sibTrans" cxnId="{282604E6-0998-3042-BB41-6FC16BBC3A75}">
      <dgm:prSet/>
      <dgm:spPr/>
      <dgm:t>
        <a:bodyPr/>
        <a:lstStyle/>
        <a:p>
          <a:endParaRPr lang="en-US"/>
        </a:p>
      </dgm:t>
    </dgm:pt>
    <dgm:pt modelId="{89218B6E-C204-E641-A647-E9C0A2880A2E}" type="pres">
      <dgm:prSet presAssocID="{2A68BD13-3502-1245-9830-0AA5E4CE90FC}" presName="linearFlow" presStyleCnt="0">
        <dgm:presLayoutVars>
          <dgm:dir/>
          <dgm:resizeHandles val="exact"/>
        </dgm:presLayoutVars>
      </dgm:prSet>
      <dgm:spPr/>
    </dgm:pt>
    <dgm:pt modelId="{06E18B2C-88A6-D44A-8631-9166D81D9770}" type="pres">
      <dgm:prSet presAssocID="{E038732F-F4F7-F046-9501-CE74A8F9BD42}" presName="node" presStyleLbl="node1" presStyleIdx="0" presStyleCnt="2">
        <dgm:presLayoutVars>
          <dgm:bulletEnabled val="1"/>
        </dgm:presLayoutVars>
      </dgm:prSet>
      <dgm:spPr/>
    </dgm:pt>
    <dgm:pt modelId="{8461A373-0069-E242-9C68-EA6C4721B5CD}" type="pres">
      <dgm:prSet presAssocID="{088819BB-ED03-F544-8B96-15E9A45BCF26}" presName="spacerL" presStyleCnt="0"/>
      <dgm:spPr/>
    </dgm:pt>
    <dgm:pt modelId="{9784D705-4ADE-BA4D-A97C-D1704651E918}" type="pres">
      <dgm:prSet presAssocID="{088819BB-ED03-F544-8B96-15E9A45BCF26}" presName="sibTrans" presStyleLbl="sibTrans2D1" presStyleIdx="0" presStyleCnt="1"/>
      <dgm:spPr/>
    </dgm:pt>
    <dgm:pt modelId="{BD241A92-B3C0-D740-87A3-D99589F8F483}" type="pres">
      <dgm:prSet presAssocID="{088819BB-ED03-F544-8B96-15E9A45BCF26}" presName="spacerR" presStyleCnt="0"/>
      <dgm:spPr/>
    </dgm:pt>
    <dgm:pt modelId="{5782A6B9-83C7-6B4A-AC13-18EC335EDD2B}" type="pres">
      <dgm:prSet presAssocID="{1B4BD690-D144-A94A-9706-258C1C5661C8}" presName="node" presStyleLbl="node1" presStyleIdx="1" presStyleCnt="2">
        <dgm:presLayoutVars>
          <dgm:bulletEnabled val="1"/>
        </dgm:presLayoutVars>
      </dgm:prSet>
      <dgm:spPr/>
    </dgm:pt>
  </dgm:ptLst>
  <dgm:cxnLst>
    <dgm:cxn modelId="{C759A102-4CFF-CC4E-9CE2-60319623F12C}" type="presOf" srcId="{1B4BD690-D144-A94A-9706-258C1C5661C8}" destId="{5782A6B9-83C7-6B4A-AC13-18EC335EDD2B}" srcOrd="0" destOrd="0" presId="urn:microsoft.com/office/officeart/2005/8/layout/equation1"/>
    <dgm:cxn modelId="{A3C2F311-E5F5-A047-8769-FADC43EEFA6D}" type="presOf" srcId="{E038732F-F4F7-F046-9501-CE74A8F9BD42}" destId="{06E18B2C-88A6-D44A-8631-9166D81D9770}" srcOrd="0" destOrd="0" presId="urn:microsoft.com/office/officeart/2005/8/layout/equation1"/>
    <dgm:cxn modelId="{520AFE22-08C3-4643-B004-971D442485CA}" type="presOf" srcId="{2A68BD13-3502-1245-9830-0AA5E4CE90FC}" destId="{89218B6E-C204-E641-A647-E9C0A2880A2E}" srcOrd="0" destOrd="0" presId="urn:microsoft.com/office/officeart/2005/8/layout/equation1"/>
    <dgm:cxn modelId="{7113A423-6CFC-C541-8303-96D1FA4CD8A2}" srcId="{2A68BD13-3502-1245-9830-0AA5E4CE90FC}" destId="{E038732F-F4F7-F046-9501-CE74A8F9BD42}" srcOrd="0" destOrd="0" parTransId="{B797682A-9497-F84C-BE81-0FDDC6FAC997}" sibTransId="{088819BB-ED03-F544-8B96-15E9A45BCF26}"/>
    <dgm:cxn modelId="{282604E6-0998-3042-BB41-6FC16BBC3A75}" srcId="{2A68BD13-3502-1245-9830-0AA5E4CE90FC}" destId="{1B4BD690-D144-A94A-9706-258C1C5661C8}" srcOrd="1" destOrd="0" parTransId="{9390E008-5136-864D-97E2-8C734DC4A5C7}" sibTransId="{F86B972B-8432-4B48-BFD2-B9B039407C7E}"/>
    <dgm:cxn modelId="{9E436CF3-FDC4-D94E-93AC-3425DE0FBBC4}" type="presOf" srcId="{088819BB-ED03-F544-8B96-15E9A45BCF26}" destId="{9784D705-4ADE-BA4D-A97C-D1704651E918}" srcOrd="0" destOrd="0" presId="urn:microsoft.com/office/officeart/2005/8/layout/equation1"/>
    <dgm:cxn modelId="{124709E8-8E91-4E4F-98E6-3A27DEBE149E}" type="presParOf" srcId="{89218B6E-C204-E641-A647-E9C0A2880A2E}" destId="{06E18B2C-88A6-D44A-8631-9166D81D9770}" srcOrd="0" destOrd="0" presId="urn:microsoft.com/office/officeart/2005/8/layout/equation1"/>
    <dgm:cxn modelId="{CF2B64D1-C3DE-2546-B500-B736A48F4629}" type="presParOf" srcId="{89218B6E-C204-E641-A647-E9C0A2880A2E}" destId="{8461A373-0069-E242-9C68-EA6C4721B5CD}" srcOrd="1" destOrd="0" presId="urn:microsoft.com/office/officeart/2005/8/layout/equation1"/>
    <dgm:cxn modelId="{D4E8C2C9-D792-5442-9125-534431C0E1BA}" type="presParOf" srcId="{89218B6E-C204-E641-A647-E9C0A2880A2E}" destId="{9784D705-4ADE-BA4D-A97C-D1704651E918}" srcOrd="2" destOrd="0" presId="urn:microsoft.com/office/officeart/2005/8/layout/equation1"/>
    <dgm:cxn modelId="{A3185444-13E2-6C49-85DB-9906E7C38FFE}" type="presParOf" srcId="{89218B6E-C204-E641-A647-E9C0A2880A2E}" destId="{BD241A92-B3C0-D740-87A3-D99589F8F483}" srcOrd="3" destOrd="0" presId="urn:microsoft.com/office/officeart/2005/8/layout/equation1"/>
    <dgm:cxn modelId="{C8EB7AF1-C2C4-E34D-BE26-28DD5D922DAE}" type="presParOf" srcId="{89218B6E-C204-E641-A647-E9C0A2880A2E}" destId="{5782A6B9-83C7-6B4A-AC13-18EC335EDD2B}" srcOrd="4" destOrd="0" presId="urn:microsoft.com/office/officeart/2005/8/layout/equation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E18B2C-88A6-D44A-8631-9166D81D9770}">
      <dsp:nvSpPr>
        <dsp:cNvPr id="0" name=""/>
        <dsp:cNvSpPr/>
      </dsp:nvSpPr>
      <dsp:spPr>
        <a:xfrm>
          <a:off x="653" y="25281"/>
          <a:ext cx="866377" cy="866377"/>
        </a:xfrm>
        <a:prstGeom prst="ellipse">
          <a:avLst/>
        </a:prstGeom>
        <a:solidFill>
          <a:srgbClr val="9411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Tier One</a:t>
          </a:r>
        </a:p>
      </dsp:txBody>
      <dsp:txXfrm>
        <a:off x="127531" y="152159"/>
        <a:ext cx="612621" cy="612621"/>
      </dsp:txXfrm>
    </dsp:sp>
    <dsp:sp modelId="{9784D705-4ADE-BA4D-A97C-D1704651E918}">
      <dsp:nvSpPr>
        <dsp:cNvPr id="0" name=""/>
        <dsp:cNvSpPr/>
      </dsp:nvSpPr>
      <dsp:spPr>
        <a:xfrm>
          <a:off x="937380" y="207220"/>
          <a:ext cx="502498" cy="502498"/>
        </a:xfrm>
        <a:prstGeom prst="mathPlus">
          <a:avLst/>
        </a:prstGeom>
        <a:gradFill rotWithShape="0">
          <a:gsLst>
            <a:gs pos="0">
              <a:schemeClr val="dk2">
                <a:tint val="60000"/>
                <a:hueOff val="0"/>
                <a:satOff val="0"/>
                <a:lumOff val="0"/>
                <a:alphaOff val="0"/>
                <a:shade val="51000"/>
                <a:satMod val="130000"/>
              </a:schemeClr>
            </a:gs>
            <a:gs pos="80000">
              <a:schemeClr val="dk2">
                <a:tint val="60000"/>
                <a:hueOff val="0"/>
                <a:satOff val="0"/>
                <a:lumOff val="0"/>
                <a:alphaOff val="0"/>
                <a:shade val="93000"/>
                <a:satMod val="130000"/>
              </a:schemeClr>
            </a:gs>
            <a:gs pos="100000">
              <a:schemeClr val="dk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1003986" y="399375"/>
        <a:ext cx="369286" cy="118188"/>
      </dsp:txXfrm>
    </dsp:sp>
    <dsp:sp modelId="{92FC52F1-7815-8845-8B2A-B2EE8BDA645E}">
      <dsp:nvSpPr>
        <dsp:cNvPr id="0" name=""/>
        <dsp:cNvSpPr/>
      </dsp:nvSpPr>
      <dsp:spPr>
        <a:xfrm>
          <a:off x="1510228" y="25281"/>
          <a:ext cx="866377" cy="866377"/>
        </a:xfrm>
        <a:prstGeom prst="ellipse">
          <a:avLst/>
        </a:prstGeom>
        <a:solidFill>
          <a:srgbClr val="0070C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Tier Two</a:t>
          </a:r>
        </a:p>
      </dsp:txBody>
      <dsp:txXfrm>
        <a:off x="1637106" y="152159"/>
        <a:ext cx="612621" cy="612621"/>
      </dsp:txXfrm>
    </dsp:sp>
    <dsp:sp modelId="{B3D10482-8CCD-7741-9DF3-D4CE542B643B}">
      <dsp:nvSpPr>
        <dsp:cNvPr id="0" name=""/>
        <dsp:cNvSpPr/>
      </dsp:nvSpPr>
      <dsp:spPr>
        <a:xfrm>
          <a:off x="2446955" y="207220"/>
          <a:ext cx="502498" cy="502498"/>
        </a:xfrm>
        <a:prstGeom prst="mathEqual">
          <a:avLst/>
        </a:prstGeom>
        <a:gradFill rotWithShape="0">
          <a:gsLst>
            <a:gs pos="0">
              <a:schemeClr val="dk2">
                <a:tint val="60000"/>
                <a:hueOff val="0"/>
                <a:satOff val="0"/>
                <a:lumOff val="0"/>
                <a:alphaOff val="0"/>
                <a:shade val="51000"/>
                <a:satMod val="130000"/>
              </a:schemeClr>
            </a:gs>
            <a:gs pos="80000">
              <a:schemeClr val="dk2">
                <a:tint val="60000"/>
                <a:hueOff val="0"/>
                <a:satOff val="0"/>
                <a:lumOff val="0"/>
                <a:alphaOff val="0"/>
                <a:shade val="93000"/>
                <a:satMod val="130000"/>
              </a:schemeClr>
            </a:gs>
            <a:gs pos="100000">
              <a:schemeClr val="dk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513561" y="310735"/>
        <a:ext cx="369286" cy="295468"/>
      </dsp:txXfrm>
    </dsp:sp>
    <dsp:sp modelId="{5782A6B9-83C7-6B4A-AC13-18EC335EDD2B}">
      <dsp:nvSpPr>
        <dsp:cNvPr id="0" name=""/>
        <dsp:cNvSpPr/>
      </dsp:nvSpPr>
      <dsp:spPr>
        <a:xfrm>
          <a:off x="3019804" y="25281"/>
          <a:ext cx="866377" cy="866377"/>
        </a:xfrm>
        <a:prstGeom prst="ellipse">
          <a:avLst/>
        </a:prstGeom>
        <a:solidFill>
          <a:schemeClr val="tx2"/>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Associated Center</a:t>
          </a:r>
        </a:p>
      </dsp:txBody>
      <dsp:txXfrm>
        <a:off x="3146682" y="152159"/>
        <a:ext cx="612621" cy="6126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E18B2C-88A6-D44A-8631-9166D81D9770}">
      <dsp:nvSpPr>
        <dsp:cNvPr id="0" name=""/>
        <dsp:cNvSpPr/>
      </dsp:nvSpPr>
      <dsp:spPr>
        <a:xfrm>
          <a:off x="6476" y="21015"/>
          <a:ext cx="874909" cy="874909"/>
        </a:xfrm>
        <a:prstGeom prst="ellipse">
          <a:avLst/>
        </a:prstGeom>
        <a:solidFill>
          <a:srgbClr val="9411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Tier One</a:t>
          </a:r>
        </a:p>
      </dsp:txBody>
      <dsp:txXfrm>
        <a:off x="134603" y="149142"/>
        <a:ext cx="618655" cy="618655"/>
      </dsp:txXfrm>
    </dsp:sp>
    <dsp:sp modelId="{9784D705-4ADE-BA4D-A97C-D1704651E918}">
      <dsp:nvSpPr>
        <dsp:cNvPr id="0" name=""/>
        <dsp:cNvSpPr/>
      </dsp:nvSpPr>
      <dsp:spPr>
        <a:xfrm>
          <a:off x="952429" y="204746"/>
          <a:ext cx="507447" cy="507447"/>
        </a:xfrm>
        <a:prstGeom prst="mathPlus">
          <a:avLst/>
        </a:prstGeom>
        <a:gradFill rotWithShape="0">
          <a:gsLst>
            <a:gs pos="0">
              <a:schemeClr val="dk2">
                <a:tint val="60000"/>
                <a:hueOff val="0"/>
                <a:satOff val="0"/>
                <a:lumOff val="0"/>
                <a:alphaOff val="0"/>
                <a:shade val="51000"/>
                <a:satMod val="130000"/>
              </a:schemeClr>
            </a:gs>
            <a:gs pos="80000">
              <a:schemeClr val="dk2">
                <a:tint val="60000"/>
                <a:hueOff val="0"/>
                <a:satOff val="0"/>
                <a:lumOff val="0"/>
                <a:alphaOff val="0"/>
                <a:shade val="93000"/>
                <a:satMod val="130000"/>
              </a:schemeClr>
            </a:gs>
            <a:gs pos="100000">
              <a:schemeClr val="dk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1019691" y="398794"/>
        <a:ext cx="372923" cy="119351"/>
      </dsp:txXfrm>
    </dsp:sp>
    <dsp:sp modelId="{92FC52F1-7815-8845-8B2A-B2EE8BDA645E}">
      <dsp:nvSpPr>
        <dsp:cNvPr id="0" name=""/>
        <dsp:cNvSpPr/>
      </dsp:nvSpPr>
      <dsp:spPr>
        <a:xfrm>
          <a:off x="1530919" y="21015"/>
          <a:ext cx="874909" cy="874909"/>
        </a:xfrm>
        <a:prstGeom prst="ellipse">
          <a:avLst/>
        </a:prstGeom>
        <a:solidFill>
          <a:srgbClr val="0070C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Tier Two</a:t>
          </a:r>
        </a:p>
      </dsp:txBody>
      <dsp:txXfrm>
        <a:off x="1659046" y="149142"/>
        <a:ext cx="618655" cy="618655"/>
      </dsp:txXfrm>
    </dsp:sp>
    <dsp:sp modelId="{B3D10482-8CCD-7741-9DF3-D4CE542B643B}">
      <dsp:nvSpPr>
        <dsp:cNvPr id="0" name=""/>
        <dsp:cNvSpPr/>
      </dsp:nvSpPr>
      <dsp:spPr>
        <a:xfrm>
          <a:off x="2476872" y="204746"/>
          <a:ext cx="507447" cy="507447"/>
        </a:xfrm>
        <a:prstGeom prst="mathPlus">
          <a:avLst/>
        </a:prstGeom>
        <a:gradFill rotWithShape="0">
          <a:gsLst>
            <a:gs pos="0">
              <a:schemeClr val="dk2">
                <a:tint val="60000"/>
                <a:hueOff val="0"/>
                <a:satOff val="0"/>
                <a:lumOff val="0"/>
                <a:alphaOff val="0"/>
                <a:shade val="51000"/>
                <a:satMod val="130000"/>
              </a:schemeClr>
            </a:gs>
            <a:gs pos="80000">
              <a:schemeClr val="dk2">
                <a:tint val="60000"/>
                <a:hueOff val="0"/>
                <a:satOff val="0"/>
                <a:lumOff val="0"/>
                <a:alphaOff val="0"/>
                <a:shade val="93000"/>
                <a:satMod val="130000"/>
              </a:schemeClr>
            </a:gs>
            <a:gs pos="100000">
              <a:schemeClr val="dk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544134" y="398794"/>
        <a:ext cx="372923" cy="119351"/>
      </dsp:txXfrm>
    </dsp:sp>
    <dsp:sp modelId="{F70F6FDD-1BF7-8C41-80FE-1E809A45C1EF}">
      <dsp:nvSpPr>
        <dsp:cNvPr id="0" name=""/>
        <dsp:cNvSpPr/>
      </dsp:nvSpPr>
      <dsp:spPr>
        <a:xfrm>
          <a:off x="3055362" y="21015"/>
          <a:ext cx="874909" cy="874909"/>
        </a:xfrm>
        <a:prstGeom prst="ellipse">
          <a:avLst/>
        </a:prstGeom>
        <a:solidFill>
          <a:schemeClr val="bg2"/>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Tier Three</a:t>
          </a:r>
        </a:p>
      </dsp:txBody>
      <dsp:txXfrm>
        <a:off x="3183489" y="149142"/>
        <a:ext cx="618655" cy="618655"/>
      </dsp:txXfrm>
    </dsp:sp>
    <dsp:sp modelId="{AB520330-46B9-4246-99DB-79C1B384021C}">
      <dsp:nvSpPr>
        <dsp:cNvPr id="0" name=""/>
        <dsp:cNvSpPr/>
      </dsp:nvSpPr>
      <dsp:spPr>
        <a:xfrm>
          <a:off x="4001315" y="204746"/>
          <a:ext cx="507447" cy="507447"/>
        </a:xfrm>
        <a:prstGeom prst="mathPlus">
          <a:avLst/>
        </a:prstGeom>
        <a:gradFill rotWithShape="0">
          <a:gsLst>
            <a:gs pos="0">
              <a:schemeClr val="dk2">
                <a:tint val="60000"/>
                <a:hueOff val="0"/>
                <a:satOff val="0"/>
                <a:lumOff val="0"/>
                <a:alphaOff val="0"/>
                <a:shade val="51000"/>
                <a:satMod val="130000"/>
              </a:schemeClr>
            </a:gs>
            <a:gs pos="80000">
              <a:schemeClr val="dk2">
                <a:tint val="60000"/>
                <a:hueOff val="0"/>
                <a:satOff val="0"/>
                <a:lumOff val="0"/>
                <a:alphaOff val="0"/>
                <a:shade val="93000"/>
                <a:satMod val="130000"/>
              </a:schemeClr>
            </a:gs>
            <a:gs pos="100000">
              <a:schemeClr val="dk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4068577" y="398794"/>
        <a:ext cx="372923" cy="119351"/>
      </dsp:txXfrm>
    </dsp:sp>
    <dsp:sp modelId="{00AAE05B-B2B0-7346-9BCC-05270EE03E30}">
      <dsp:nvSpPr>
        <dsp:cNvPr id="0" name=""/>
        <dsp:cNvSpPr/>
      </dsp:nvSpPr>
      <dsp:spPr>
        <a:xfrm>
          <a:off x="4579805" y="21015"/>
          <a:ext cx="874909" cy="874909"/>
        </a:xfrm>
        <a:prstGeom prst="ellipse">
          <a:avLst/>
        </a:prstGeom>
        <a:solidFill>
          <a:srgbClr val="00B05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One Additional Function</a:t>
          </a:r>
        </a:p>
      </dsp:txBody>
      <dsp:txXfrm>
        <a:off x="4707932" y="149142"/>
        <a:ext cx="618655" cy="618655"/>
      </dsp:txXfrm>
    </dsp:sp>
    <dsp:sp modelId="{D3E2FC1E-BED3-1F4B-8B0C-DC869804B1FA}">
      <dsp:nvSpPr>
        <dsp:cNvPr id="0" name=""/>
        <dsp:cNvSpPr/>
      </dsp:nvSpPr>
      <dsp:spPr>
        <a:xfrm>
          <a:off x="5525758" y="204746"/>
          <a:ext cx="507447" cy="507447"/>
        </a:xfrm>
        <a:prstGeom prst="mathEqual">
          <a:avLst/>
        </a:prstGeom>
        <a:gradFill rotWithShape="0">
          <a:gsLst>
            <a:gs pos="0">
              <a:schemeClr val="dk2">
                <a:tint val="60000"/>
                <a:hueOff val="0"/>
                <a:satOff val="0"/>
                <a:lumOff val="0"/>
                <a:alphaOff val="0"/>
                <a:shade val="51000"/>
                <a:satMod val="130000"/>
              </a:schemeClr>
            </a:gs>
            <a:gs pos="80000">
              <a:schemeClr val="dk2">
                <a:tint val="60000"/>
                <a:hueOff val="0"/>
                <a:satOff val="0"/>
                <a:lumOff val="0"/>
                <a:alphaOff val="0"/>
                <a:shade val="93000"/>
                <a:satMod val="130000"/>
              </a:schemeClr>
            </a:gs>
            <a:gs pos="100000">
              <a:schemeClr val="dk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5593020" y="309280"/>
        <a:ext cx="372923" cy="298379"/>
      </dsp:txXfrm>
    </dsp:sp>
    <dsp:sp modelId="{5782A6B9-83C7-6B4A-AC13-18EC335EDD2B}">
      <dsp:nvSpPr>
        <dsp:cNvPr id="0" name=""/>
        <dsp:cNvSpPr/>
      </dsp:nvSpPr>
      <dsp:spPr>
        <a:xfrm>
          <a:off x="6104248" y="21015"/>
          <a:ext cx="874909" cy="874909"/>
        </a:xfrm>
        <a:prstGeom prst="ellipse">
          <a:avLst/>
        </a:prstGeom>
        <a:solidFill>
          <a:schemeClr val="tx2"/>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Center</a:t>
          </a:r>
        </a:p>
      </dsp:txBody>
      <dsp:txXfrm>
        <a:off x="6232375" y="149142"/>
        <a:ext cx="618655" cy="61865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E18B2C-88A6-D44A-8631-9166D81D9770}">
      <dsp:nvSpPr>
        <dsp:cNvPr id="0" name=""/>
        <dsp:cNvSpPr/>
      </dsp:nvSpPr>
      <dsp:spPr>
        <a:xfrm>
          <a:off x="1211" y="42007"/>
          <a:ext cx="832924" cy="832924"/>
        </a:xfrm>
        <a:prstGeom prst="ellipse">
          <a:avLst/>
        </a:prstGeom>
        <a:solidFill>
          <a:srgbClr val="9411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Tier One</a:t>
          </a:r>
        </a:p>
      </dsp:txBody>
      <dsp:txXfrm>
        <a:off x="123190" y="163986"/>
        <a:ext cx="588966" cy="588966"/>
      </dsp:txXfrm>
    </dsp:sp>
    <dsp:sp modelId="{9784D705-4ADE-BA4D-A97C-D1704651E918}">
      <dsp:nvSpPr>
        <dsp:cNvPr id="0" name=""/>
        <dsp:cNvSpPr/>
      </dsp:nvSpPr>
      <dsp:spPr>
        <a:xfrm>
          <a:off x="901769" y="216921"/>
          <a:ext cx="483096" cy="483096"/>
        </a:xfrm>
        <a:prstGeom prst="mathEqual">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965803" y="316439"/>
        <a:ext cx="355028" cy="284060"/>
      </dsp:txXfrm>
    </dsp:sp>
    <dsp:sp modelId="{5782A6B9-83C7-6B4A-AC13-18EC335EDD2B}">
      <dsp:nvSpPr>
        <dsp:cNvPr id="0" name=""/>
        <dsp:cNvSpPr/>
      </dsp:nvSpPr>
      <dsp:spPr>
        <a:xfrm>
          <a:off x="1452499" y="42007"/>
          <a:ext cx="832924" cy="832924"/>
        </a:xfrm>
        <a:prstGeom prst="ellipse">
          <a:avLst/>
        </a:prstGeom>
        <a:solidFill>
          <a:schemeClr val="tx2"/>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Cochrane Affiliate</a:t>
          </a:r>
        </a:p>
      </dsp:txBody>
      <dsp:txXfrm>
        <a:off x="1574478" y="163986"/>
        <a:ext cx="588966" cy="588966"/>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ochrane">
      <a:dk1>
        <a:srgbClr val="000000"/>
      </a:dk1>
      <a:lt1>
        <a:srgbClr val="FFFFFF"/>
      </a:lt1>
      <a:dk2>
        <a:srgbClr val="002D64"/>
      </a:dk2>
      <a:lt2>
        <a:srgbClr val="962D91"/>
      </a:lt2>
      <a:accent1>
        <a:srgbClr val="002D64"/>
      </a:accent1>
      <a:accent2>
        <a:srgbClr val="962D91"/>
      </a:accent2>
      <a:accent3>
        <a:srgbClr val="696969"/>
      </a:accent3>
      <a:accent4>
        <a:srgbClr val="999999"/>
      </a:accent4>
      <a:accent5>
        <a:srgbClr val="CCCCCC"/>
      </a:accent5>
      <a:accent6>
        <a:srgbClr val="E6E6E6"/>
      </a:accent6>
      <a:hlink>
        <a:srgbClr val="002D64"/>
      </a:hlink>
      <a:folHlink>
        <a:srgbClr val="002D64"/>
      </a:folHlink>
    </a:clrScheme>
    <a:fontScheme name="Cochrane">
      <a:majorFont>
        <a:latin typeface="Source Sans Pro"/>
        <a:ea typeface=""/>
        <a:cs typeface=""/>
      </a:majorFont>
      <a:minorFont>
        <a:latin typeface="Source Sans Pro Semibol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C9596-F0B2-944F-9E70-CF5114FA6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Cochrane Complex Report.dotx</Template>
  <TotalTime>7</TotalTime>
  <Pages>10</Pages>
  <Words>1344</Words>
  <Characters>7662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Champion</dc:creator>
  <cp:lastModifiedBy>Microsoft Office User</cp:lastModifiedBy>
  <cp:revision>3</cp:revision>
  <cp:lastPrinted>2018-12-05T14:07:00Z</cp:lastPrinted>
  <dcterms:created xsi:type="dcterms:W3CDTF">2018-12-05T13:38:00Z</dcterms:created>
  <dcterms:modified xsi:type="dcterms:W3CDTF">2018-12-05T14:24:00Z</dcterms:modified>
</cp:coreProperties>
</file>